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02" w:rsidRDefault="00F850E9" w:rsidP="00F850E9">
      <w:pPr>
        <w:pStyle w:val="Titre"/>
        <w:rPr>
          <w:lang w:eastAsia="fr-CA"/>
        </w:rPr>
      </w:pPr>
      <w:bookmarkStart w:id="0" w:name="_GoBack"/>
      <w:bookmarkEnd w:id="0"/>
      <w:r>
        <w:t>Plan d'action annuel 2019</w:t>
      </w:r>
      <w:r w:rsidR="00631632">
        <w:t>-</w:t>
      </w:r>
      <w:r>
        <w:t>2020</w:t>
      </w:r>
      <w:r>
        <w:br/>
        <w:t>à l'égard des personnes handicapées du centre intégré de santé et de services sociaux de la Montérégie-Centre</w:t>
      </w:r>
    </w:p>
    <w:p w:rsidR="00C67802" w:rsidRPr="008902C6" w:rsidRDefault="00C67802" w:rsidP="00C67802">
      <w:pPr>
        <w:pStyle w:val="Titre1"/>
      </w:pPr>
      <w:bookmarkStart w:id="1" w:name="_Toc5193777"/>
      <w:r w:rsidRPr="008902C6">
        <w:t>Notes du producteur</w:t>
      </w:r>
      <w:bookmarkEnd w:id="1"/>
    </w:p>
    <w:p w:rsidR="00A61F9E" w:rsidRDefault="00A61F9E" w:rsidP="00FE5F44">
      <w:pPr>
        <w:rPr>
          <w:lang w:eastAsia="fr-CA"/>
        </w:rPr>
      </w:pPr>
      <w:r>
        <w:rPr>
          <w:lang w:eastAsia="fr-CA"/>
        </w:rPr>
        <w:t>{Avis au lecteur sur l</w:t>
      </w:r>
      <w:r w:rsidR="00FF2AF1">
        <w:rPr>
          <w:lang w:eastAsia="fr-CA"/>
        </w:rPr>
        <w:t>'</w:t>
      </w:r>
      <w:r>
        <w:rPr>
          <w:lang w:eastAsia="fr-CA"/>
        </w:rPr>
        <w:t>accessibilité: Ce document est</w:t>
      </w:r>
      <w:r w:rsidR="0096481B">
        <w:rPr>
          <w:lang w:eastAsia="fr-CA"/>
        </w:rPr>
        <w:t xml:space="preserve"> conforme au standard SGQRI</w:t>
      </w:r>
      <w:r w:rsidR="00F850E9">
        <w:rPr>
          <w:lang w:eastAsia="fr-CA"/>
        </w:rPr>
        <w:t> </w:t>
      </w:r>
      <w:r w:rsidR="0096481B">
        <w:rPr>
          <w:lang w:eastAsia="fr-CA"/>
        </w:rPr>
        <w:t>008</w:t>
      </w:r>
      <w:r w:rsidR="0096481B">
        <w:rPr>
          <w:lang w:eastAsia="fr-CA"/>
        </w:rPr>
        <w:noBreakHyphen/>
      </w:r>
      <w:r>
        <w:rPr>
          <w:lang w:eastAsia="fr-CA"/>
        </w:rPr>
        <w:t>02 du Gouvernement du Québec sur l</w:t>
      </w:r>
      <w:r w:rsidR="00FF2AF1">
        <w:rPr>
          <w:lang w:eastAsia="fr-CA"/>
        </w:rPr>
        <w:t>'</w:t>
      </w:r>
      <w:r>
        <w:rPr>
          <w:lang w:eastAsia="fr-CA"/>
        </w:rPr>
        <w:t>accessibilité d</w:t>
      </w:r>
      <w:r w:rsidR="00FF2AF1">
        <w:rPr>
          <w:lang w:eastAsia="fr-CA"/>
        </w:rPr>
        <w:t>'</w:t>
      </w:r>
      <w:r>
        <w:rPr>
          <w:lang w:eastAsia="fr-CA"/>
        </w:rPr>
        <w:t>un document téléchargeable, afin d</w:t>
      </w:r>
      <w:r w:rsidR="00FF2AF1">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FF2AF1">
        <w:t>'</w:t>
      </w:r>
      <w:r>
        <w:t>Information en Médias Substituts de l</w:t>
      </w:r>
      <w:r w:rsidR="00FF2AF1">
        <w:t>'</w:t>
      </w:r>
      <w:r>
        <w:t xml:space="preserve">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r w:rsidR="00FF2AF1">
        <w:rPr>
          <w:lang w:eastAsia="fr-CA"/>
        </w:rPr>
        <w:t>'</w:t>
      </w:r>
      <w:r>
        <w:rPr>
          <w:lang w:eastAsia="fr-CA"/>
        </w:rPr>
        <w:t>Assigny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FF2AF1">
        <w:rPr>
          <w:lang w:eastAsia="fr-CA"/>
        </w:rPr>
        <w:t>'</w:t>
      </w:r>
      <w:r>
        <w:rPr>
          <w:lang w:eastAsia="fr-CA"/>
        </w:rPr>
        <w:t>écran, tel que Jaws, en activant la détection des langues et la lecture de la plupart des ponctuations.</w:t>
      </w:r>
      <w:r w:rsidR="00C67802">
        <w:rPr>
          <w:lang w:eastAsia="fr-CA"/>
        </w:rPr>
        <w:t>}</w:t>
      </w:r>
    </w:p>
    <w:p w:rsidR="00C67802" w:rsidRDefault="00A61F9E" w:rsidP="00C67802">
      <w:pPr>
        <w:pStyle w:val="Titre1"/>
        <w:rPr>
          <w:lang w:eastAsia="fr-CA"/>
        </w:rPr>
      </w:pPr>
      <w:bookmarkStart w:id="2" w:name="_Toc5193778"/>
      <w:r>
        <w:rPr>
          <w:lang w:eastAsia="fr-CA"/>
        </w:rPr>
        <w:t>Symboles spéciaux</w:t>
      </w:r>
      <w:bookmarkEnd w:id="2"/>
    </w:p>
    <w:p w:rsidR="00684FBB" w:rsidRDefault="00631632" w:rsidP="00CC7AA8">
      <w:r w:rsidRPr="00F83F1F">
        <w:t>{n suivi d'un chiffre, d'un * ou de tout autre indicateur d'appel</w:t>
      </w:r>
      <w:r>
        <w:t>}</w:t>
      </w:r>
      <w:r w:rsidRPr="00F83F1F">
        <w:t xml:space="preserve"> indique la présence d'un appel de note dans le texte et introduit la note de bas de page correspondante</w:t>
      </w:r>
    </w:p>
    <w:p w:rsidR="00F850E9" w:rsidRDefault="00F850E9" w:rsidP="00F850E9">
      <w:pPr>
        <w:pStyle w:val="Titre1"/>
        <w:rPr>
          <w:lang w:eastAsia="fr-CA"/>
        </w:rPr>
      </w:pPr>
      <w:bookmarkStart w:id="3" w:name="_Toc5193779"/>
      <w:r>
        <w:lastRenderedPageBreak/>
        <w:t>Plan d'action annuel 2019</w:t>
      </w:r>
      <w:r w:rsidR="00631632">
        <w:t>-</w:t>
      </w:r>
      <w:r>
        <w:t>2020</w:t>
      </w:r>
      <w:r>
        <w:br/>
        <w:t>à l'égard des personnes handicapées du centre intégré de santé et de services sociaux de la Montérégie-Centre</w:t>
      </w:r>
      <w:bookmarkEnd w:id="3"/>
    </w:p>
    <w:p w:rsidR="00F850E9" w:rsidRDefault="00F850E9" w:rsidP="00F850E9">
      <w:r>
        <w:t>MARS 2019</w:t>
      </w:r>
    </w:p>
    <w:p w:rsidR="00F850E9" w:rsidRDefault="00F850E9" w:rsidP="00F850E9">
      <w:r>
        <w:t>{Page 1}</w:t>
      </w:r>
    </w:p>
    <w:p w:rsidR="00F850E9" w:rsidRDefault="00F850E9" w:rsidP="00F850E9">
      <w:pPr>
        <w:pStyle w:val="Titre2"/>
      </w:pPr>
      <w:bookmarkStart w:id="4" w:name="_Toc5193780"/>
      <w:r>
        <w:t>Table des matières</w:t>
      </w:r>
      <w:bookmarkEnd w:id="4"/>
    </w:p>
    <w:p w:rsidR="00631632" w:rsidRDefault="00F850E9">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"1-2" \n \h \z \u </w:instrText>
      </w:r>
      <w:r>
        <w:fldChar w:fldCharType="separate"/>
      </w:r>
      <w:hyperlink w:anchor="_Toc5193777" w:history="1">
        <w:r w:rsidR="00631632" w:rsidRPr="000E14DD">
          <w:rPr>
            <w:rStyle w:val="Lienhypertexte"/>
            <w:noProof/>
          </w:rPr>
          <w:t>Notes du producteur</w:t>
        </w:r>
      </w:hyperlink>
    </w:p>
    <w:p w:rsidR="00631632" w:rsidRDefault="000C1E71">
      <w:pPr>
        <w:pStyle w:val="TM1"/>
        <w:tabs>
          <w:tab w:val="right" w:leader="dot" w:pos="9350"/>
        </w:tabs>
        <w:rPr>
          <w:rFonts w:asciiTheme="minorHAnsi" w:eastAsiaTheme="minorEastAsia" w:hAnsiTheme="minorHAnsi" w:cstheme="minorBidi"/>
          <w:noProof/>
          <w:sz w:val="22"/>
          <w:szCs w:val="22"/>
          <w:lang w:eastAsia="fr-CA"/>
        </w:rPr>
      </w:pPr>
      <w:hyperlink w:anchor="_Toc5193778" w:history="1">
        <w:r w:rsidR="00631632" w:rsidRPr="000E14DD">
          <w:rPr>
            <w:rStyle w:val="Lienhypertexte"/>
            <w:noProof/>
            <w:lang w:eastAsia="fr-CA"/>
          </w:rPr>
          <w:t>Symboles spéciaux</w:t>
        </w:r>
      </w:hyperlink>
    </w:p>
    <w:p w:rsidR="00631632" w:rsidRDefault="000C1E71">
      <w:pPr>
        <w:pStyle w:val="TM1"/>
        <w:tabs>
          <w:tab w:val="right" w:leader="dot" w:pos="9350"/>
        </w:tabs>
        <w:rPr>
          <w:rFonts w:asciiTheme="minorHAnsi" w:eastAsiaTheme="minorEastAsia" w:hAnsiTheme="minorHAnsi" w:cstheme="minorBidi"/>
          <w:noProof/>
          <w:sz w:val="22"/>
          <w:szCs w:val="22"/>
          <w:lang w:eastAsia="fr-CA"/>
        </w:rPr>
      </w:pPr>
      <w:hyperlink w:anchor="_Toc5193779" w:history="1">
        <w:r w:rsidR="00631632" w:rsidRPr="000E14DD">
          <w:rPr>
            <w:rStyle w:val="Lienhypertexte"/>
            <w:noProof/>
          </w:rPr>
          <w:t>Plan d'action annuel 2019-2020 à l'égard des personnes handicapées du centre intégré de santé et de services sociaux de la Montérégie-Centre</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0" w:history="1">
        <w:r w:rsidR="00631632" w:rsidRPr="000E14DD">
          <w:rPr>
            <w:rStyle w:val="Lienhypertexte"/>
            <w:noProof/>
          </w:rPr>
          <w:t>Table des matières</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1" w:history="1">
        <w:r w:rsidR="00631632" w:rsidRPr="000E14DD">
          <w:rPr>
            <w:rStyle w:val="Lienhypertexte"/>
            <w:noProof/>
          </w:rPr>
          <w:t>Liste des acronymes</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2" w:history="1">
        <w:r w:rsidR="00631632" w:rsidRPr="000E14DD">
          <w:rPr>
            <w:rStyle w:val="Lienhypertexte"/>
            <w:noProof/>
          </w:rPr>
          <w:t>1. Introduction</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3" w:history="1">
        <w:r w:rsidR="00631632" w:rsidRPr="000E14DD">
          <w:rPr>
            <w:rStyle w:val="Lienhypertexte"/>
            <w:noProof/>
          </w:rPr>
          <w:t>2. Portrait de l'organisation et de ses secteurs d'activité</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4" w:history="1">
        <w:r w:rsidR="00631632" w:rsidRPr="000E14DD">
          <w:rPr>
            <w:rStyle w:val="Lienhypertexte"/>
            <w:noProof/>
          </w:rPr>
          <w:t>3. Engagement à réduire les obstacles</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5" w:history="1">
        <w:r w:rsidR="00631632" w:rsidRPr="000E14DD">
          <w:rPr>
            <w:rStyle w:val="Lienhypertexte"/>
            <w:noProof/>
          </w:rPr>
          <w:t>4. Personne responsable du plan d'action et collaborateurs</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6" w:history="1">
        <w:r w:rsidR="00631632" w:rsidRPr="000E14DD">
          <w:rPr>
            <w:rStyle w:val="Lienhypertexte"/>
            <w:noProof/>
          </w:rPr>
          <w:t>5. Diagnostic</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7" w:history="1">
        <w:r w:rsidR="00631632" w:rsidRPr="000E14DD">
          <w:rPr>
            <w:rStyle w:val="Lienhypertexte"/>
            <w:noProof/>
          </w:rPr>
          <w:t>6. Bilan du Plan d'action annuel 2017-2018 à l'égard des personnes handicapées</w:t>
        </w:r>
      </w:hyperlink>
    </w:p>
    <w:p w:rsidR="00631632" w:rsidRDefault="000C1E71">
      <w:pPr>
        <w:pStyle w:val="TM2"/>
        <w:tabs>
          <w:tab w:val="right" w:leader="dot" w:pos="9350"/>
        </w:tabs>
        <w:rPr>
          <w:rFonts w:asciiTheme="minorHAnsi" w:eastAsiaTheme="minorEastAsia" w:hAnsiTheme="minorHAnsi" w:cstheme="minorBidi"/>
          <w:noProof/>
          <w:sz w:val="22"/>
          <w:szCs w:val="22"/>
          <w:lang w:eastAsia="fr-CA"/>
        </w:rPr>
      </w:pPr>
      <w:hyperlink w:anchor="_Toc5193788" w:history="1">
        <w:r w:rsidR="00631632" w:rsidRPr="000E14DD">
          <w:rPr>
            <w:rStyle w:val="Lienhypertexte"/>
            <w:noProof/>
          </w:rPr>
          <w:t>7. Pan d'action annuel 2019-2020 à l'égard des personnes handicapées - Identification des obstacles priorisés et des mesures retenues</w:t>
        </w:r>
      </w:hyperlink>
    </w:p>
    <w:p w:rsidR="00F850E9" w:rsidRDefault="00F850E9" w:rsidP="00F850E9">
      <w:r>
        <w:fldChar w:fldCharType="end"/>
      </w:r>
      <w:r>
        <w:t>{Page 2}</w:t>
      </w:r>
    </w:p>
    <w:p w:rsidR="00F850E9" w:rsidRDefault="00F850E9" w:rsidP="00F850E9">
      <w:pPr>
        <w:pStyle w:val="Titre2"/>
      </w:pPr>
      <w:bookmarkStart w:id="5" w:name="_Toc5193781"/>
      <w:r>
        <w:lastRenderedPageBreak/>
        <w:t>Liste des acronymes</w:t>
      </w:r>
      <w:bookmarkEnd w:id="5"/>
    </w:p>
    <w:p w:rsidR="00F850E9" w:rsidRDefault="00F850E9" w:rsidP="00F850E9">
      <w:r>
        <w:t>CH: Centre hospitalier</w:t>
      </w:r>
    </w:p>
    <w:p w:rsidR="00F850E9" w:rsidRDefault="00F850E9" w:rsidP="00F850E9">
      <w:r>
        <w:t>CISSS: Centre intégré de santé et de services sociaux</w:t>
      </w:r>
    </w:p>
    <w:p w:rsidR="00F850E9" w:rsidRDefault="00F850E9" w:rsidP="00F850E9">
      <w:r>
        <w:t>CLSC: Centre local de services communautaires</w:t>
      </w:r>
    </w:p>
    <w:p w:rsidR="00F850E9" w:rsidRDefault="00F850E9" w:rsidP="00F850E9">
      <w:r>
        <w:t>CHSLD: Centres d'hébergement et de soins de longue durée</w:t>
      </w:r>
    </w:p>
    <w:p w:rsidR="00F850E9" w:rsidRDefault="00F850E9" w:rsidP="00F850E9">
      <w:r>
        <w:t>CPEJ: Centre de la protection de l'enfance et de la jeunesse</w:t>
      </w:r>
    </w:p>
    <w:p w:rsidR="00F850E9" w:rsidRDefault="00F850E9" w:rsidP="00F850E9">
      <w:r>
        <w:t>CR: Centre de réadaptation</w:t>
      </w:r>
    </w:p>
    <w:p w:rsidR="00F850E9" w:rsidRDefault="00F850E9" w:rsidP="00F850E9">
      <w:r>
        <w:t>DI-TSA et DP: Déficience intellectuelle, trouble du spectre de l'autisme et déficience physique</w:t>
      </w:r>
    </w:p>
    <w:p w:rsidR="00F850E9" w:rsidRDefault="00F850E9" w:rsidP="00F850E9">
      <w:r>
        <w:t>INLB: Institut Nazareth et Louis-Braille</w:t>
      </w:r>
    </w:p>
    <w:p w:rsidR="00F850E9" w:rsidRDefault="00F850E9" w:rsidP="00F850E9">
      <w:r>
        <w:t>MSSS: Ministère de la Santé et des Services sociaux</w:t>
      </w:r>
    </w:p>
    <w:p w:rsidR="00F850E9" w:rsidRDefault="00F850E9" w:rsidP="00F850E9">
      <w:r>
        <w:t>RI-RTF: Ressource intermédiaire et de type familial</w:t>
      </w:r>
    </w:p>
    <w:p w:rsidR="00F850E9" w:rsidRDefault="00F850E9" w:rsidP="00F850E9">
      <w:r>
        <w:t>RLS: Réseau local de services</w:t>
      </w:r>
    </w:p>
    <w:p w:rsidR="00F850E9" w:rsidRDefault="00F850E9" w:rsidP="00F850E9">
      <w:r>
        <w:t>RTS: Réseau territorial de services</w:t>
      </w:r>
    </w:p>
    <w:p w:rsidR="00F850E9" w:rsidRDefault="00F850E9" w:rsidP="00F850E9">
      <w:r>
        <w:t>SAPA: Soutien à l'autonomie des personnes âgées</w:t>
      </w:r>
    </w:p>
    <w:p w:rsidR="00F850E9" w:rsidRDefault="00F850E9" w:rsidP="00F850E9">
      <w:r>
        <w:t>TI: Technologies de l'information</w:t>
      </w:r>
    </w:p>
    <w:p w:rsidR="00F850E9" w:rsidRDefault="00F850E9" w:rsidP="00F850E9">
      <w:r>
        <w:t>{Page 3}</w:t>
      </w:r>
    </w:p>
    <w:p w:rsidR="00F850E9" w:rsidRDefault="00F850E9" w:rsidP="00F850E9">
      <w:pPr>
        <w:pStyle w:val="Titre2"/>
      </w:pPr>
      <w:bookmarkStart w:id="6" w:name="_Toc5193782"/>
      <w:r>
        <w:t>1. Introduction</w:t>
      </w:r>
      <w:bookmarkEnd w:id="6"/>
    </w:p>
    <w:p w:rsidR="00F850E9" w:rsidRDefault="00F850E9" w:rsidP="00F850E9">
      <w:r>
        <w:t>Les obligations légales inscrites à la Loi assurant l'exercice des droits des personnes handicapées en vue de leur intégration scolaire, professionnelle et sociale (L.R.Q., c. E</w:t>
      </w:r>
      <w:r>
        <w:noBreakHyphen/>
        <w:t xml:space="preserve">20.1) adoptée en 2004 nous invitent à formaliser annuellement, sous forme de plan d'action, les intentions du Centre intégré de santé et de services sociaux (CISSS) en ce qui a trait à la réduction des obstacles à l'intégration des personnes handicapées à la société. En outre, l'obligation de produire un plan d'action annuel fait partie de l'entente </w:t>
      </w:r>
      <w:r>
        <w:lastRenderedPageBreak/>
        <w:t>de gestion entre le CISSS de la Montérégie-Centre et le ministère de la Santé et des Services sociaux (MSSS).</w:t>
      </w:r>
    </w:p>
    <w:p w:rsidR="00F850E9" w:rsidRDefault="00F850E9" w:rsidP="00F850E9">
      <w:r>
        <w:t>La Loi prévoit que le plan d'action doit faire état des obstacles à l'intégration des personnes handicapées qui ont été identifiés au sein de l'organisation ainsi que des mesures qui seront prises dans l'année subséquente pour y remédier. Aussi, le plan d'action doit être rendu public annuellement. Enfin, les organismes publics doivent nommer un coordonnateur de services aux personnes handicapées et transmettre ses coordonnées à l'Office des personnes handicapées du Québec.</w:t>
      </w:r>
    </w:p>
    <w:p w:rsidR="00F850E9" w:rsidRDefault="00F850E9" w:rsidP="00F850E9">
      <w:r>
        <w:t>Le CISSS de la Montérégie-Centre présente dans le présent document son diagnostic suite à la mise en place de son précédent plan d'action</w:t>
      </w:r>
      <w:r w:rsidR="00753639">
        <w:t xml:space="preserve">{n1} </w:t>
      </w:r>
      <w:r>
        <w:t>ainsi que son plan d'action pour 2019</w:t>
      </w:r>
      <w:r w:rsidR="00631632">
        <w:t>-</w:t>
      </w:r>
      <w:r>
        <w:t>2020.</w:t>
      </w:r>
    </w:p>
    <w:p w:rsidR="00F850E9" w:rsidRDefault="00F850E9" w:rsidP="00F850E9">
      <w:r>
        <w:t xml:space="preserve">{n1} </w:t>
      </w:r>
      <w:r w:rsidRPr="00F850E9">
        <w:t>Plan d</w:t>
      </w:r>
      <w:r>
        <w:t>'</w:t>
      </w:r>
      <w:r w:rsidRPr="00F850E9">
        <w:t>action annuel 2017</w:t>
      </w:r>
      <w:r w:rsidR="00631632">
        <w:t>-</w:t>
      </w:r>
      <w:r w:rsidRPr="00F850E9">
        <w:t>2018 à l</w:t>
      </w:r>
      <w:r>
        <w:t>'</w:t>
      </w:r>
      <w:r w:rsidRPr="00F850E9">
        <w:t>égard des personnes handicapées du Centre intégré de santé et des services sociaux de la Montérégie-Centre, octobre 2016</w:t>
      </w:r>
    </w:p>
    <w:p w:rsidR="00F850E9" w:rsidRDefault="00F850E9" w:rsidP="00F850E9">
      <w:r>
        <w:t xml:space="preserve">{Page </w:t>
      </w:r>
      <w:r w:rsidR="00753639">
        <w:t>4</w:t>
      </w:r>
      <w:r>
        <w:t>}</w:t>
      </w:r>
    </w:p>
    <w:p w:rsidR="00F850E9" w:rsidRDefault="00F850E9" w:rsidP="00F850E9">
      <w:pPr>
        <w:pStyle w:val="Titre2"/>
      </w:pPr>
      <w:bookmarkStart w:id="7" w:name="_Toc5193783"/>
      <w:r>
        <w:t>2. Portrait de l'organisation et de ses secteurs d'activité</w:t>
      </w:r>
      <w:bookmarkEnd w:id="7"/>
    </w:p>
    <w:p w:rsidR="00F850E9" w:rsidRDefault="00F850E9" w:rsidP="00753639">
      <w:pPr>
        <w:pStyle w:val="Titre3"/>
      </w:pPr>
      <w:r>
        <w:t>Création et mandat du CISSS</w:t>
      </w:r>
    </w:p>
    <w:p w:rsidR="00F850E9" w:rsidRDefault="00F850E9" w:rsidP="00F850E9">
      <w:r>
        <w:t>La création du Centre intégré de santé et de services sociaux de la Montérégie-Centre fait suite à l'adoption, le 7 février 2015, de la Loi modifiant l'organisation et la gouvernance du réseau de la santé et des services sociaux, notamment par l'abolition des agences régionales (loi 10).</w:t>
      </w:r>
    </w:p>
    <w:p w:rsidR="00F850E9" w:rsidRDefault="00F850E9" w:rsidP="00F850E9">
      <w:r>
        <w:t>La Montérégie possède la particularité d'être divisée en trois CISSS (ouest, centre, est). Le CISSS de la Montérégie-Centre est issu du regroupement des Centres de santé et de services sociaux (CSSS) Champlain–Charles-Le Moyne et Haut-Richelieu-Rouville et de l'Institut Nazareth et Louis-Braille.</w:t>
      </w:r>
    </w:p>
    <w:p w:rsidR="00F850E9" w:rsidRDefault="00F850E9" w:rsidP="00F850E9">
      <w:r>
        <w:t>Pour assurer une véritable intégration des services offerts à la population, l</w:t>
      </w:r>
      <w:r w:rsidR="002129E7">
        <w:t>e CISSS de la Montérégie-Centre</w:t>
      </w:r>
      <w:r>
        <w:t>:</w:t>
      </w:r>
    </w:p>
    <w:p w:rsidR="00F850E9" w:rsidRDefault="00F850E9" w:rsidP="00753639">
      <w:pPr>
        <w:pStyle w:val="Liste"/>
      </w:pPr>
      <w:r>
        <w:t>est au c</w:t>
      </w:r>
      <w:r w:rsidR="00461F33">
        <w:t>oe</w:t>
      </w:r>
      <w:r>
        <w:t>ur d'un réseau territorial de services (RTS);</w:t>
      </w:r>
    </w:p>
    <w:p w:rsidR="00F850E9" w:rsidRDefault="00F850E9" w:rsidP="00753639">
      <w:pPr>
        <w:pStyle w:val="Liste"/>
      </w:pPr>
      <w:r>
        <w:lastRenderedPageBreak/>
        <w:t>a la responsabilité d'assurer la prestation de soins et de services à la population de son territoire sociosanitaire, incluant le volet santé publique pour toute la Montérégie;</w:t>
      </w:r>
    </w:p>
    <w:p w:rsidR="00F850E9" w:rsidRDefault="00F850E9" w:rsidP="00753639">
      <w:pPr>
        <w:pStyle w:val="Liste"/>
      </w:pPr>
      <w:r>
        <w:t>assume une responsabilité populationnelle envers la population de son territoire sociosanitaire;</w:t>
      </w:r>
    </w:p>
    <w:p w:rsidR="00F850E9" w:rsidRDefault="00F850E9" w:rsidP="00753639">
      <w:pPr>
        <w:pStyle w:val="Liste"/>
      </w:pPr>
      <w:r>
        <w:t>veille à l'organisation des services et à leur complémentarité sur son territoire dans le cadre de ses multiples missions (CH, CLSC, CHSLD, CPEJ, CR), et ce, en fonction des besoins de sa population et de ses réalités territoriales;</w:t>
      </w:r>
    </w:p>
    <w:p w:rsidR="00F850E9" w:rsidRDefault="00F850E9" w:rsidP="00753639">
      <w:pPr>
        <w:pStyle w:val="Liste"/>
      </w:pPr>
      <w:r>
        <w:t>conclut des ententes avec les autres installations et les organisations partenaires de son RTS (centres hospitaliers universitaires, cliniques médicales, groupes de médecine de famille, cliniques réseau, organismes communautaires, pharmacies communautaires, partenaires externes, etc.).</w:t>
      </w:r>
    </w:p>
    <w:p w:rsidR="00F850E9" w:rsidRDefault="00F850E9" w:rsidP="00F850E9">
      <w:r>
        <w:t>Ce mandat est réalisé par plus de 10</w:t>
      </w:r>
      <w:r w:rsidR="00753639">
        <w:t> </w:t>
      </w:r>
      <w:r w:rsidR="00F6050B">
        <w:t xml:space="preserve">572 employés et </w:t>
      </w:r>
      <w:r>
        <w:t>850 médecins.</w:t>
      </w:r>
    </w:p>
    <w:p w:rsidR="00F850E9" w:rsidRDefault="00F850E9" w:rsidP="00753639">
      <w:pPr>
        <w:pStyle w:val="Titre3"/>
      </w:pPr>
      <w:r>
        <w:t>Population et territoire</w:t>
      </w:r>
    </w:p>
    <w:p w:rsidR="00F850E9" w:rsidRDefault="00F850E9" w:rsidP="00F850E9">
      <w:r>
        <w:t>Le CISSS est situé dans la partie centre de la Montérégie et dessert la population d'un territoire de 1</w:t>
      </w:r>
      <w:r w:rsidR="00753639">
        <w:t> </w:t>
      </w:r>
      <w:r>
        <w:t>391 km</w:t>
      </w:r>
      <w:r w:rsidR="00753639">
        <w:t>²</w:t>
      </w:r>
      <w:r>
        <w:t>. Il inclut partiellement les municipalités régionales de comté de Rouville, du Haut-Richelieu et de la Vallée-du-Richelieu ainsi qu'une partie de l'agglomération de Longueuil.</w:t>
      </w:r>
    </w:p>
    <w:p w:rsidR="00F850E9" w:rsidRDefault="00F850E9" w:rsidP="00F850E9">
      <w:r>
        <w:t>Comptant un peu plus de 408</w:t>
      </w:r>
      <w:r w:rsidR="00753639">
        <w:t> </w:t>
      </w:r>
      <w:r>
        <w:t>900 habitants</w:t>
      </w:r>
      <w:r w:rsidR="00753639">
        <w:t>{n2}</w:t>
      </w:r>
      <w:r>
        <w:t>, le territoire du CISSS de la Montérégie-Centre représente 29</w:t>
      </w:r>
      <w:r w:rsidR="00753639">
        <w:t> %</w:t>
      </w:r>
      <w:r>
        <w:t xml:space="preserve"> de la population de la région. Les personnes de 65 ans et plus représentent 18,1</w:t>
      </w:r>
      <w:r w:rsidR="00753639">
        <w:t> %</w:t>
      </w:r>
      <w:r>
        <w:t xml:space="preserve"> des résidents de la Montérégie-Centre (environ 74</w:t>
      </w:r>
      <w:r w:rsidR="00753639">
        <w:t> </w:t>
      </w:r>
      <w:r>
        <w:t>100 personnes) et les jeunes de moins de 18 ans, 19,2</w:t>
      </w:r>
      <w:r w:rsidR="00753639">
        <w:t> %</w:t>
      </w:r>
      <w:r>
        <w:t xml:space="preserve"> (environ 78</w:t>
      </w:r>
      <w:r w:rsidR="00753639">
        <w:t> </w:t>
      </w:r>
      <w:r>
        <w:t>700 personnes).</w:t>
      </w:r>
    </w:p>
    <w:p w:rsidR="00F850E9" w:rsidRDefault="00F850E9" w:rsidP="00753639">
      <w:pPr>
        <w:pStyle w:val="Titre3"/>
      </w:pPr>
      <w:r>
        <w:t>Clientèle et installations</w:t>
      </w:r>
    </w:p>
    <w:p w:rsidR="00F850E9" w:rsidRDefault="00F850E9" w:rsidP="00F850E9">
      <w:r>
        <w:t>En ce qui concerne les services offerts en 2017</w:t>
      </w:r>
      <w:r w:rsidR="00631632">
        <w:t>-</w:t>
      </w:r>
      <w:r>
        <w:t>2018, les hôpitaux du CISSS de la Montérégie-Centre ont comptabilisé 34</w:t>
      </w:r>
      <w:r w:rsidR="00753639">
        <w:t> </w:t>
      </w:r>
      <w:r>
        <w:t>771 hospitalisations de courte durée, 8 806 chirurgies d'un jour et 156</w:t>
      </w:r>
      <w:r w:rsidR="00753639">
        <w:t> </w:t>
      </w:r>
      <w:r>
        <w:t>238 visites à l'urgence. On note que ces hôpitaux ont pris en charge 65</w:t>
      </w:r>
      <w:r w:rsidR="00753639">
        <w:t> %</w:t>
      </w:r>
      <w:r>
        <w:t xml:space="preserve"> des hospitalisations des résidents du territoire.</w:t>
      </w:r>
    </w:p>
    <w:p w:rsidR="00753639" w:rsidRDefault="00753639" w:rsidP="00F850E9">
      <w:r>
        <w:t xml:space="preserve">{n2} </w:t>
      </w:r>
      <w:r w:rsidRPr="00753639">
        <w:t>Selon les populations de référence au 1</w:t>
      </w:r>
      <w:r w:rsidRPr="00753639">
        <w:rPr>
          <w:vertAlign w:val="superscript"/>
        </w:rPr>
        <w:t>er</w:t>
      </w:r>
      <w:r w:rsidRPr="00753639">
        <w:t xml:space="preserve"> juillet 2017.</w:t>
      </w:r>
    </w:p>
    <w:p w:rsidR="00753639" w:rsidRDefault="00753639" w:rsidP="00F850E9">
      <w:r>
        <w:t>{Page 5}</w:t>
      </w:r>
    </w:p>
    <w:p w:rsidR="00F850E9" w:rsidRDefault="00F850E9" w:rsidP="00F850E9">
      <w:r>
        <w:lastRenderedPageBreak/>
        <w:t>Par ailleurs, le CISSS de la Montérégie-Centre a hébergé 1</w:t>
      </w:r>
      <w:r w:rsidR="004C73A2">
        <w:t> </w:t>
      </w:r>
      <w:r>
        <w:t>139 personnes en CHSLD et 213 personnes en RI-RTF (dans le programme Soutien à l'autonomie des personnes âgées – SAPA). Annuellement, les CLSC du CISSS ont desservis environ 62</w:t>
      </w:r>
      <w:r w:rsidR="004C73A2">
        <w:t> </w:t>
      </w:r>
      <w:r>
        <w:t>288 usagers uniques.</w:t>
      </w:r>
    </w:p>
    <w:p w:rsidR="00F850E9" w:rsidRDefault="00F850E9" w:rsidP="00F850E9">
      <w:r>
        <w:t>Finalement, le CISSS de la Montérégie-Centre a certaines responsabilités régionales et suprarégionales en raison de ses hôpitaux et de l'Institut Nazareth et Louis-Braille (INLB) qui fournit des services de réadaptation en déficience visuelle spécialisés et surspécialisés à l'ensemble de la Montérégie, mais également à l'échelle du Québec.</w:t>
      </w:r>
    </w:p>
    <w:p w:rsidR="00F850E9" w:rsidRDefault="00F850E9" w:rsidP="00F850E9">
      <w:r>
        <w:t>En ce qui a trait aux services spécialisés en déficience visuelle, le CISSS de la Montérégie-Centre dessert également la population des RLS de la Haute-Yamaska et de la Pommeraie.</w:t>
      </w:r>
    </w:p>
    <w:p w:rsidR="00F850E9" w:rsidRDefault="00F850E9" w:rsidP="00F850E9">
      <w:r>
        <w:t>Le CISSS de la Montérégie-Centre établit des ententes avec le CISSS de la Montérégie-Ouest où sont intégrés la plupart des services de réadaptation de la région (en déficience physique, déficience intellectuelle, trouble du spectre de l'autisme). Il collabore également avec le CISSS de la Montérégie-Est où est situé le Centre jeunesse de la Montérégie.</w:t>
      </w:r>
    </w:p>
    <w:p w:rsidR="00F850E9" w:rsidRDefault="00F850E9" w:rsidP="004C73A2">
      <w:pPr>
        <w:pStyle w:val="Titre3"/>
      </w:pPr>
      <w:r>
        <w:t>Population présentant des incapacités</w:t>
      </w:r>
    </w:p>
    <w:p w:rsidR="00F850E9" w:rsidRDefault="00F850E9" w:rsidP="00F850E9">
      <w:r>
        <w:t>C'est dans la Loi que l'on retrouve la définition de «personne handicapée», inspirée du modèle conceptuel québécois du Processus de production du handicap (PPH). Ainsi, o</w:t>
      </w:r>
      <w:r w:rsidR="002129E7">
        <w:t>n entend par cette expression «</w:t>
      </w:r>
      <w:r>
        <w:t>Toute personne ayant une déficience entraînant une incapacité significative et persistante et qui est sujette à rencontrer des obstacles dans l'accomp</w:t>
      </w:r>
      <w:r w:rsidR="002129E7">
        <w:t>lissement d'activités courantes</w:t>
      </w:r>
      <w:r>
        <w:t>». Cette définition s'applique à toute personne, femme ou homme, enfant, adulte ou aîné, ayant une déficience. L'incapacité peut être motrice, intellectuelle, de la parole ou du langage, visuelle ou auditive. Elle peut être reliée à des fonctions organiques ou encore, à un trouble du spectre de l'autisme ou à un trouble grave de santé mentale. Notons que la définition permet l'inclusion des personnes ayant des incapacités significatives épisodiques ou cycliques.</w:t>
      </w:r>
    </w:p>
    <w:p w:rsidR="00F850E9" w:rsidRDefault="00F850E9" w:rsidP="00F850E9">
      <w:r>
        <w:t>S'il ne nous est pas possible à ce jour de fournir des données précises sur la population des personnes handicapées à l'échelle du CISSS de la Montérégie-Centre, il nous est apparu pertinent de fournir des données sur les personnes souffrant d'incapacité, qu'elle soit légère ou grave.</w:t>
      </w:r>
    </w:p>
    <w:p w:rsidR="00F850E9" w:rsidRDefault="00F850E9" w:rsidP="00F850E9">
      <w:r>
        <w:t>En 2010</w:t>
      </w:r>
      <w:r w:rsidR="00631632">
        <w:t>-</w:t>
      </w:r>
      <w:r>
        <w:t>2011, environ 334</w:t>
      </w:r>
      <w:r w:rsidR="004C73A2">
        <w:t> </w:t>
      </w:r>
      <w:r>
        <w:t xml:space="preserve">800 personnes, soit un peu moins du tiers des personnes de 15 ans et plus en Montérégie, déclarent souffrir d'incapacité. Cette proportion est significativement inférieure à celle observée au Québec. Cela correspond à environ </w:t>
      </w:r>
      <w:r>
        <w:lastRenderedPageBreak/>
        <w:t>103</w:t>
      </w:r>
      <w:r w:rsidR="004C73A2">
        <w:t> </w:t>
      </w:r>
      <w:r>
        <w:t>800 personnes dans le RTS de la Montérégie-Centre, soit 55</w:t>
      </w:r>
      <w:r w:rsidR="004C73A2">
        <w:t> </w:t>
      </w:r>
      <w:r>
        <w:t>800 personnes dans le RLS de Champlain et 47</w:t>
      </w:r>
      <w:r w:rsidR="004C73A2">
        <w:t> </w:t>
      </w:r>
      <w:r>
        <w:t>900 dans le RLS du Haut-Richelieu</w:t>
      </w:r>
      <w:r w:rsidR="004C73A2">
        <w:t>-</w:t>
      </w:r>
      <w:r>
        <w:t>Rouville.</w:t>
      </w:r>
    </w:p>
    <w:p w:rsidR="00F850E9" w:rsidRDefault="00F850E9" w:rsidP="00F850E9">
      <w:r>
        <w:t>Parmi les montérégiens de 15 ans et plus ayant une incapacité en 2010</w:t>
      </w:r>
      <w:r w:rsidR="00631632">
        <w:t>-</w:t>
      </w:r>
      <w:r>
        <w:t>2011, 69</w:t>
      </w:r>
      <w:r w:rsidR="00753639">
        <w:t> %</w:t>
      </w:r>
      <w:r>
        <w:t xml:space="preserve"> présentent une incapacité légère, 21</w:t>
      </w:r>
      <w:r w:rsidR="00753639">
        <w:t> %</w:t>
      </w:r>
      <w:r>
        <w:t xml:space="preserve"> une incapacité modérée et 9</w:t>
      </w:r>
      <w:r w:rsidR="00753639">
        <w:t> %</w:t>
      </w:r>
      <w:r>
        <w:t xml:space="preserve"> une incapacité grave</w:t>
      </w:r>
      <w:r w:rsidR="004C73A2">
        <w:t>{n3}</w:t>
      </w:r>
      <w:r>
        <w:t>.</w:t>
      </w:r>
    </w:p>
    <w:p w:rsidR="004C73A2" w:rsidRDefault="004C73A2" w:rsidP="00F850E9">
      <w:r>
        <w:t xml:space="preserve">{n3} </w:t>
      </w:r>
      <w:r w:rsidRPr="004C73A2">
        <w:t>La donnée correspond à la Montérégie telle que définie avant avril 2015. Elle inclut les RLS de la Pommeraie et de la Haute-Yamaska.</w:t>
      </w:r>
    </w:p>
    <w:p w:rsidR="004C73A2" w:rsidRDefault="004C73A2" w:rsidP="00F850E9">
      <w:r>
        <w:t>{Page 6}</w:t>
      </w:r>
    </w:p>
    <w:p w:rsidR="00F850E9" w:rsidRPr="004C73A2" w:rsidRDefault="00F850E9" w:rsidP="00F850E9">
      <w:pPr>
        <w:rPr>
          <w:b/>
        </w:rPr>
      </w:pPr>
      <w:r w:rsidRPr="004C73A2">
        <w:rPr>
          <w:b/>
        </w:rPr>
        <w:t>Proportion de personnes ayant une incapacité selon le type d'incapacité, personnes de 15 ans et plus, Montérégie (administrative), Québec, 2010</w:t>
      </w:r>
      <w:r w:rsidR="00631632">
        <w:rPr>
          <w:b/>
        </w:rPr>
        <w:t>-</w:t>
      </w:r>
      <w:r w:rsidRPr="004C73A2">
        <w:rPr>
          <w:b/>
        </w:rPr>
        <w:t>2011</w:t>
      </w:r>
      <w:r w:rsidR="004C73A2">
        <w:rPr>
          <w:b/>
        </w:rPr>
        <w:br/>
      </w:r>
      <w:r w:rsidRPr="004C73A2">
        <w:rPr>
          <w:b/>
        </w:rPr>
        <w:t>Montérégie (inclut les RLS de la Haute-Yamaska et de La Pommeraie)</w:t>
      </w:r>
    </w:p>
    <w:tbl>
      <w:tblPr>
        <w:tblStyle w:val="Grilledutableau"/>
        <w:tblW w:w="0" w:type="auto"/>
        <w:tblLook w:val="04A0" w:firstRow="1" w:lastRow="0" w:firstColumn="1" w:lastColumn="0" w:noHBand="0" w:noVBand="1"/>
      </w:tblPr>
      <w:tblGrid>
        <w:gridCol w:w="4119"/>
        <w:gridCol w:w="2574"/>
        <w:gridCol w:w="2657"/>
      </w:tblGrid>
      <w:tr w:rsidR="004C73A2" w:rsidRPr="004C73A2" w:rsidTr="004C73A2">
        <w:trPr>
          <w:tblHeader/>
        </w:trPr>
        <w:tc>
          <w:tcPr>
            <w:tcW w:w="4194" w:type="dxa"/>
          </w:tcPr>
          <w:p w:rsidR="004C73A2" w:rsidRPr="004C73A2" w:rsidRDefault="004C73A2" w:rsidP="004C73A2">
            <w:pPr>
              <w:jc w:val="center"/>
              <w:rPr>
                <w:b/>
              </w:rPr>
            </w:pPr>
          </w:p>
        </w:tc>
        <w:tc>
          <w:tcPr>
            <w:tcW w:w="2610" w:type="dxa"/>
          </w:tcPr>
          <w:p w:rsidR="004C73A2" w:rsidRPr="004C73A2" w:rsidRDefault="004C73A2" w:rsidP="004C73A2">
            <w:pPr>
              <w:jc w:val="center"/>
              <w:rPr>
                <w:b/>
              </w:rPr>
            </w:pPr>
            <w:r w:rsidRPr="004C73A2">
              <w:rPr>
                <w:b/>
              </w:rPr>
              <w:t>Nombre estimé{n1}</w:t>
            </w:r>
          </w:p>
        </w:tc>
        <w:tc>
          <w:tcPr>
            <w:tcW w:w="2696" w:type="dxa"/>
          </w:tcPr>
          <w:p w:rsidR="004C73A2" w:rsidRPr="004C73A2" w:rsidRDefault="004C73A2" w:rsidP="004C73A2">
            <w:pPr>
              <w:jc w:val="center"/>
              <w:rPr>
                <w:b/>
              </w:rPr>
            </w:pPr>
            <w:r w:rsidRPr="004C73A2">
              <w:rPr>
                <w:b/>
              </w:rPr>
              <w:t>Proportion (%) brute</w:t>
            </w:r>
          </w:p>
        </w:tc>
      </w:tr>
      <w:tr w:rsidR="004C73A2" w:rsidRPr="004C73A2" w:rsidTr="004C73A2">
        <w:tc>
          <w:tcPr>
            <w:tcW w:w="4194" w:type="dxa"/>
          </w:tcPr>
          <w:p w:rsidR="004C73A2" w:rsidRPr="004C73A2" w:rsidRDefault="004C73A2" w:rsidP="00986C7D">
            <w:r w:rsidRPr="004C73A2">
              <w:t>Agilité</w:t>
            </w:r>
          </w:p>
        </w:tc>
        <w:tc>
          <w:tcPr>
            <w:tcW w:w="2610" w:type="dxa"/>
          </w:tcPr>
          <w:p w:rsidR="004C73A2" w:rsidRPr="004C73A2" w:rsidRDefault="004C73A2" w:rsidP="004C73A2">
            <w:pPr>
              <w:jc w:val="right"/>
            </w:pPr>
            <w:r w:rsidRPr="004C73A2">
              <w:t>166</w:t>
            </w:r>
            <w:r>
              <w:t> </w:t>
            </w:r>
            <w:r w:rsidRPr="004C73A2">
              <w:t>500</w:t>
            </w:r>
          </w:p>
        </w:tc>
        <w:tc>
          <w:tcPr>
            <w:tcW w:w="2696" w:type="dxa"/>
          </w:tcPr>
          <w:p w:rsidR="004C73A2" w:rsidRPr="004C73A2" w:rsidRDefault="004C73A2" w:rsidP="004C73A2">
            <w:pPr>
              <w:jc w:val="right"/>
            </w:pPr>
            <w:r w:rsidRPr="004C73A2">
              <w:t>13,9</w:t>
            </w:r>
          </w:p>
        </w:tc>
      </w:tr>
      <w:tr w:rsidR="004C73A2" w:rsidRPr="004C73A2" w:rsidTr="004C73A2">
        <w:tc>
          <w:tcPr>
            <w:tcW w:w="4194" w:type="dxa"/>
          </w:tcPr>
          <w:p w:rsidR="004C73A2" w:rsidRPr="004C73A2" w:rsidRDefault="004C73A2" w:rsidP="00986C7D">
            <w:r w:rsidRPr="004C73A2">
              <w:t>Apprentissage</w:t>
            </w:r>
          </w:p>
        </w:tc>
        <w:tc>
          <w:tcPr>
            <w:tcW w:w="2610" w:type="dxa"/>
          </w:tcPr>
          <w:p w:rsidR="004C73A2" w:rsidRPr="004C73A2" w:rsidRDefault="004C73A2" w:rsidP="004C73A2">
            <w:pPr>
              <w:jc w:val="right"/>
            </w:pPr>
            <w:r w:rsidRPr="004C73A2">
              <w:t>55</w:t>
            </w:r>
            <w:r>
              <w:t> </w:t>
            </w:r>
            <w:r w:rsidRPr="004C73A2">
              <w:t>600</w:t>
            </w:r>
          </w:p>
        </w:tc>
        <w:tc>
          <w:tcPr>
            <w:tcW w:w="2696" w:type="dxa"/>
          </w:tcPr>
          <w:p w:rsidR="004C73A2" w:rsidRPr="004C73A2" w:rsidRDefault="004C73A2" w:rsidP="004C73A2">
            <w:pPr>
              <w:jc w:val="right"/>
            </w:pPr>
            <w:r w:rsidRPr="004C73A2">
              <w:t>4,7</w:t>
            </w:r>
          </w:p>
        </w:tc>
      </w:tr>
      <w:tr w:rsidR="004C73A2" w:rsidRPr="004C73A2" w:rsidTr="004C73A2">
        <w:tc>
          <w:tcPr>
            <w:tcW w:w="4194" w:type="dxa"/>
          </w:tcPr>
          <w:p w:rsidR="004C73A2" w:rsidRPr="004C73A2" w:rsidRDefault="004C73A2" w:rsidP="00986C7D">
            <w:r w:rsidRPr="004C73A2">
              <w:t>Audition</w:t>
            </w:r>
          </w:p>
        </w:tc>
        <w:tc>
          <w:tcPr>
            <w:tcW w:w="2610" w:type="dxa"/>
          </w:tcPr>
          <w:p w:rsidR="004C73A2" w:rsidRPr="004C73A2" w:rsidRDefault="004C73A2" w:rsidP="004C73A2">
            <w:pPr>
              <w:jc w:val="right"/>
            </w:pPr>
            <w:r w:rsidRPr="004C73A2">
              <w:t>83</w:t>
            </w:r>
            <w:r>
              <w:t> </w:t>
            </w:r>
            <w:r w:rsidRPr="004C73A2">
              <w:t>900</w:t>
            </w:r>
          </w:p>
        </w:tc>
        <w:tc>
          <w:tcPr>
            <w:tcW w:w="2696" w:type="dxa"/>
          </w:tcPr>
          <w:p w:rsidR="004C73A2" w:rsidRPr="004C73A2" w:rsidRDefault="004C73A2" w:rsidP="004C73A2">
            <w:pPr>
              <w:jc w:val="right"/>
            </w:pPr>
            <w:r w:rsidRPr="004C73A2">
              <w:t>7,0</w:t>
            </w:r>
          </w:p>
        </w:tc>
      </w:tr>
      <w:tr w:rsidR="004C73A2" w:rsidRPr="004C73A2" w:rsidTr="004C73A2">
        <w:tc>
          <w:tcPr>
            <w:tcW w:w="4194" w:type="dxa"/>
          </w:tcPr>
          <w:p w:rsidR="004C73A2" w:rsidRPr="004C73A2" w:rsidRDefault="004C73A2" w:rsidP="00986C7D">
            <w:r w:rsidRPr="004C73A2">
              <w:t>Déficience intellectuelle ou trouble envahissant du développement</w:t>
            </w:r>
          </w:p>
        </w:tc>
        <w:tc>
          <w:tcPr>
            <w:tcW w:w="2610" w:type="dxa"/>
          </w:tcPr>
          <w:p w:rsidR="004C73A2" w:rsidRPr="004C73A2" w:rsidRDefault="004C73A2" w:rsidP="004C73A2">
            <w:pPr>
              <w:jc w:val="right"/>
            </w:pPr>
            <w:r w:rsidRPr="004C73A2">
              <w:t>10</w:t>
            </w:r>
            <w:r>
              <w:t> </w:t>
            </w:r>
            <w:r w:rsidRPr="004C73A2">
              <w:t>500</w:t>
            </w:r>
          </w:p>
        </w:tc>
        <w:tc>
          <w:tcPr>
            <w:tcW w:w="2696" w:type="dxa"/>
          </w:tcPr>
          <w:p w:rsidR="004C73A2" w:rsidRPr="004C73A2" w:rsidRDefault="004C73A2" w:rsidP="004C73A2">
            <w:pPr>
              <w:jc w:val="right"/>
            </w:pPr>
            <w:r w:rsidRPr="004C73A2">
              <w:t>0,9</w:t>
            </w:r>
            <w:r>
              <w:t>{n</w:t>
            </w:r>
            <w:r w:rsidRPr="004C73A2">
              <w:t>*</w:t>
            </w:r>
            <w:r>
              <w:t>}</w:t>
            </w:r>
          </w:p>
        </w:tc>
      </w:tr>
      <w:tr w:rsidR="004C73A2" w:rsidRPr="004C73A2" w:rsidTr="004C73A2">
        <w:tc>
          <w:tcPr>
            <w:tcW w:w="4194" w:type="dxa"/>
          </w:tcPr>
          <w:p w:rsidR="004C73A2" w:rsidRPr="004C73A2" w:rsidRDefault="004C73A2" w:rsidP="00986C7D">
            <w:r w:rsidRPr="004C73A2">
              <w:t>Autre incapacité physique</w:t>
            </w:r>
          </w:p>
        </w:tc>
        <w:tc>
          <w:tcPr>
            <w:tcW w:w="2610" w:type="dxa"/>
          </w:tcPr>
          <w:p w:rsidR="004C73A2" w:rsidRPr="004C73A2" w:rsidRDefault="004C73A2" w:rsidP="004C73A2">
            <w:pPr>
              <w:jc w:val="right"/>
            </w:pPr>
            <w:r w:rsidRPr="004C73A2">
              <w:t>35</w:t>
            </w:r>
            <w:r>
              <w:t> </w:t>
            </w:r>
            <w:r w:rsidRPr="004C73A2">
              <w:t>700</w:t>
            </w:r>
          </w:p>
        </w:tc>
        <w:tc>
          <w:tcPr>
            <w:tcW w:w="2696" w:type="dxa"/>
          </w:tcPr>
          <w:p w:rsidR="004C73A2" w:rsidRPr="004C73A2" w:rsidRDefault="004C73A2" w:rsidP="004C73A2">
            <w:pPr>
              <w:jc w:val="right"/>
            </w:pPr>
            <w:r w:rsidRPr="004C73A2">
              <w:t>3,0</w:t>
            </w:r>
          </w:p>
        </w:tc>
      </w:tr>
      <w:tr w:rsidR="004C73A2" w:rsidRPr="004C73A2" w:rsidTr="004C73A2">
        <w:tc>
          <w:tcPr>
            <w:tcW w:w="4194" w:type="dxa"/>
          </w:tcPr>
          <w:p w:rsidR="004C73A2" w:rsidRPr="004C73A2" w:rsidRDefault="004C73A2" w:rsidP="00986C7D">
            <w:r w:rsidRPr="004C73A2">
              <w:t>Mémoire</w:t>
            </w:r>
          </w:p>
        </w:tc>
        <w:tc>
          <w:tcPr>
            <w:tcW w:w="2610" w:type="dxa"/>
          </w:tcPr>
          <w:p w:rsidR="004C73A2" w:rsidRPr="004C73A2" w:rsidRDefault="004C73A2" w:rsidP="004C73A2">
            <w:pPr>
              <w:jc w:val="right"/>
            </w:pPr>
            <w:r w:rsidRPr="004C73A2">
              <w:t>62</w:t>
            </w:r>
            <w:r>
              <w:t> </w:t>
            </w:r>
            <w:r w:rsidRPr="004C73A2">
              <w:t>800</w:t>
            </w:r>
          </w:p>
        </w:tc>
        <w:tc>
          <w:tcPr>
            <w:tcW w:w="2696" w:type="dxa"/>
          </w:tcPr>
          <w:p w:rsidR="004C73A2" w:rsidRPr="004C73A2" w:rsidRDefault="004C73A2" w:rsidP="004C73A2">
            <w:pPr>
              <w:jc w:val="right"/>
            </w:pPr>
            <w:r w:rsidRPr="004C73A2">
              <w:t>5,3</w:t>
            </w:r>
          </w:p>
        </w:tc>
      </w:tr>
      <w:tr w:rsidR="004C73A2" w:rsidRPr="004C73A2" w:rsidTr="004C73A2">
        <w:tc>
          <w:tcPr>
            <w:tcW w:w="4194" w:type="dxa"/>
          </w:tcPr>
          <w:p w:rsidR="004C73A2" w:rsidRPr="004C73A2" w:rsidRDefault="004C73A2" w:rsidP="00986C7D">
            <w:r w:rsidRPr="004C73A2">
              <w:t>Mobilité</w:t>
            </w:r>
          </w:p>
        </w:tc>
        <w:tc>
          <w:tcPr>
            <w:tcW w:w="2610" w:type="dxa"/>
          </w:tcPr>
          <w:p w:rsidR="004C73A2" w:rsidRPr="004C73A2" w:rsidRDefault="004C73A2" w:rsidP="004C73A2">
            <w:pPr>
              <w:jc w:val="right"/>
            </w:pPr>
            <w:r w:rsidRPr="004C73A2">
              <w:t>141</w:t>
            </w:r>
            <w:r>
              <w:t> </w:t>
            </w:r>
            <w:r w:rsidRPr="004C73A2">
              <w:t>400</w:t>
            </w:r>
          </w:p>
        </w:tc>
        <w:tc>
          <w:tcPr>
            <w:tcW w:w="2696" w:type="dxa"/>
          </w:tcPr>
          <w:p w:rsidR="004C73A2" w:rsidRPr="004C73A2" w:rsidRDefault="004C73A2" w:rsidP="004C73A2">
            <w:pPr>
              <w:jc w:val="right"/>
            </w:pPr>
            <w:r w:rsidRPr="004C73A2">
              <w:t>11,9</w:t>
            </w:r>
          </w:p>
        </w:tc>
      </w:tr>
      <w:tr w:rsidR="004C73A2" w:rsidRPr="004C73A2" w:rsidTr="004C73A2">
        <w:tc>
          <w:tcPr>
            <w:tcW w:w="4194" w:type="dxa"/>
          </w:tcPr>
          <w:p w:rsidR="004C73A2" w:rsidRPr="004C73A2" w:rsidRDefault="004C73A2" w:rsidP="00986C7D">
            <w:r w:rsidRPr="004C73A2">
              <w:t>Parole</w:t>
            </w:r>
          </w:p>
        </w:tc>
        <w:tc>
          <w:tcPr>
            <w:tcW w:w="2610" w:type="dxa"/>
          </w:tcPr>
          <w:p w:rsidR="004C73A2" w:rsidRPr="004C73A2" w:rsidRDefault="004C73A2" w:rsidP="004C73A2">
            <w:pPr>
              <w:jc w:val="right"/>
            </w:pPr>
            <w:r w:rsidRPr="004C73A2">
              <w:t>14</w:t>
            </w:r>
            <w:r>
              <w:t> </w:t>
            </w:r>
            <w:r w:rsidRPr="004C73A2">
              <w:t>000</w:t>
            </w:r>
          </w:p>
        </w:tc>
        <w:tc>
          <w:tcPr>
            <w:tcW w:w="2696" w:type="dxa"/>
          </w:tcPr>
          <w:p w:rsidR="004C73A2" w:rsidRPr="004C73A2" w:rsidRDefault="004C73A2" w:rsidP="004C73A2">
            <w:pPr>
              <w:jc w:val="right"/>
            </w:pPr>
            <w:r w:rsidRPr="004C73A2">
              <w:t>1,2</w:t>
            </w:r>
            <w:r>
              <w:t>{n</w:t>
            </w:r>
            <w:r w:rsidRPr="004C73A2">
              <w:t>*</w:t>
            </w:r>
            <w:r>
              <w:t>}</w:t>
            </w:r>
          </w:p>
        </w:tc>
      </w:tr>
      <w:tr w:rsidR="004C73A2" w:rsidRPr="004C73A2" w:rsidTr="004C73A2">
        <w:tc>
          <w:tcPr>
            <w:tcW w:w="4194" w:type="dxa"/>
          </w:tcPr>
          <w:p w:rsidR="004C73A2" w:rsidRPr="004C73A2" w:rsidRDefault="004C73A2" w:rsidP="00986C7D">
            <w:r w:rsidRPr="004C73A2">
              <w:t>Psychologique</w:t>
            </w:r>
          </w:p>
        </w:tc>
        <w:tc>
          <w:tcPr>
            <w:tcW w:w="2610" w:type="dxa"/>
          </w:tcPr>
          <w:p w:rsidR="004C73A2" w:rsidRPr="004C73A2" w:rsidRDefault="004C73A2" w:rsidP="004C73A2">
            <w:pPr>
              <w:jc w:val="right"/>
            </w:pPr>
            <w:r w:rsidRPr="004C73A2">
              <w:t>50</w:t>
            </w:r>
            <w:r>
              <w:t> </w:t>
            </w:r>
            <w:r w:rsidRPr="004C73A2">
              <w:t>100</w:t>
            </w:r>
          </w:p>
        </w:tc>
        <w:tc>
          <w:tcPr>
            <w:tcW w:w="2696" w:type="dxa"/>
          </w:tcPr>
          <w:p w:rsidR="004C73A2" w:rsidRPr="004C73A2" w:rsidRDefault="004C73A2" w:rsidP="004C73A2">
            <w:pPr>
              <w:jc w:val="right"/>
            </w:pPr>
            <w:r w:rsidRPr="004C73A2">
              <w:t>4,2</w:t>
            </w:r>
          </w:p>
        </w:tc>
      </w:tr>
      <w:tr w:rsidR="004C73A2" w:rsidRPr="004C73A2" w:rsidTr="004C73A2">
        <w:tc>
          <w:tcPr>
            <w:tcW w:w="4194" w:type="dxa"/>
          </w:tcPr>
          <w:p w:rsidR="004C73A2" w:rsidRPr="004C73A2" w:rsidRDefault="004C73A2" w:rsidP="00986C7D">
            <w:r w:rsidRPr="004C73A2">
              <w:t>Vision</w:t>
            </w:r>
          </w:p>
        </w:tc>
        <w:tc>
          <w:tcPr>
            <w:tcW w:w="2610" w:type="dxa"/>
          </w:tcPr>
          <w:p w:rsidR="004C73A2" w:rsidRPr="004C73A2" w:rsidRDefault="004C73A2" w:rsidP="004C73A2">
            <w:pPr>
              <w:jc w:val="right"/>
            </w:pPr>
            <w:r w:rsidRPr="004C73A2">
              <w:t>49</w:t>
            </w:r>
            <w:r>
              <w:t> </w:t>
            </w:r>
            <w:r w:rsidRPr="004C73A2">
              <w:t>300</w:t>
            </w:r>
          </w:p>
        </w:tc>
        <w:tc>
          <w:tcPr>
            <w:tcW w:w="2696" w:type="dxa"/>
          </w:tcPr>
          <w:p w:rsidR="004C73A2" w:rsidRPr="004C73A2" w:rsidRDefault="004C73A2" w:rsidP="004C73A2">
            <w:pPr>
              <w:jc w:val="right"/>
            </w:pPr>
            <w:r w:rsidRPr="004C73A2">
              <w:t>4,1</w:t>
            </w:r>
          </w:p>
        </w:tc>
      </w:tr>
    </w:tbl>
    <w:p w:rsidR="00F850E9" w:rsidRDefault="004C73A2" w:rsidP="00F850E9">
      <w:r>
        <w:t>{n</w:t>
      </w:r>
      <w:r w:rsidR="00F850E9">
        <w:t>1</w:t>
      </w:r>
      <w:r>
        <w:t xml:space="preserve">} </w:t>
      </w:r>
      <w:r w:rsidR="00F850E9">
        <w:t>Les nombres estimés ont été arrondis à la centaine.</w:t>
      </w:r>
    </w:p>
    <w:p w:rsidR="00F850E9" w:rsidRDefault="004C73A2" w:rsidP="00F850E9">
      <w:r>
        <w:lastRenderedPageBreak/>
        <w:t>{n</w:t>
      </w:r>
      <w:r w:rsidR="00F850E9">
        <w:t>*</w:t>
      </w:r>
      <w:r>
        <w:t xml:space="preserve">} </w:t>
      </w:r>
      <w:r w:rsidR="00F850E9">
        <w:t>La donnée doit être interprétée avec prudence.</w:t>
      </w:r>
    </w:p>
    <w:p w:rsidR="00F850E9" w:rsidRDefault="0003318C" w:rsidP="00F850E9">
      <w:r>
        <w:t>Source</w:t>
      </w:r>
      <w:r w:rsidR="00F850E9">
        <w:t>: Direction de la santé publique du CISSS de la Montérégie-Centre (statistiques provenant de l'Enquête québécoise sur les limitations d'activités, les maladies chroniques et le vieillissement 2010</w:t>
      </w:r>
      <w:r w:rsidR="00631632">
        <w:t>-</w:t>
      </w:r>
      <w:r w:rsidR="00F850E9">
        <w:t>2011).</w:t>
      </w:r>
    </w:p>
    <w:p w:rsidR="00F850E9" w:rsidRDefault="00F850E9" w:rsidP="00F850E9">
      <w:r>
        <w:t>Parmi les montérégiens de 15 ans et plus ayant une incapacité en 2010</w:t>
      </w:r>
      <w:r w:rsidR="00631632">
        <w:t>-</w:t>
      </w:r>
      <w:r>
        <w:t>2011, les types d'incapacités les plus fréquemment mentionnées touchent la mobilité et l'agilité. En effet, 11</w:t>
      </w:r>
      <w:r w:rsidR="00753639">
        <w:t> %</w:t>
      </w:r>
      <w:r>
        <w:t xml:space="preserve"> ont une incapacité touchant la mobilité alors que cette proportion atteint 14</w:t>
      </w:r>
      <w:r w:rsidR="00753639">
        <w:t> %</w:t>
      </w:r>
      <w:r>
        <w:t xml:space="preserve"> pour l'agilité. Ces deux proportions sont significativement plus faibles en Montérégie qu'au Québec.</w:t>
      </w:r>
    </w:p>
    <w:p w:rsidR="00F850E9" w:rsidRDefault="00F850E9" w:rsidP="00F850E9">
      <w:r>
        <w:t>Les incapacités liées à l'audition, la mémoire, l'apprentissage, les problèmes psychologiques, la vision et autres incapacités physiques touchent entre 3</w:t>
      </w:r>
      <w:r w:rsidR="00753639">
        <w:t> %</w:t>
      </w:r>
      <w:r>
        <w:t xml:space="preserve"> et 7</w:t>
      </w:r>
      <w:r w:rsidR="00753639">
        <w:t> %</w:t>
      </w:r>
      <w:r>
        <w:t xml:space="preserve"> des personnes de 15 ans et plus en Montérégie. Enfin, la parole et la déficience intellectuelle ou le trouble du spectre de l'autisme génèrent une incapacité chez environ 1</w:t>
      </w:r>
      <w:r w:rsidR="00753639">
        <w:t> %</w:t>
      </w:r>
      <w:r>
        <w:t xml:space="preserve"> des personnes en Montérégie. Ces proportions sont semblables à celles observées au Québec.</w:t>
      </w:r>
    </w:p>
    <w:p w:rsidR="00F850E9" w:rsidRDefault="004C73A2" w:rsidP="00F850E9">
      <w:r>
        <w:t>{Page 7}</w:t>
      </w:r>
    </w:p>
    <w:p w:rsidR="00F850E9" w:rsidRDefault="00F850E9" w:rsidP="00F850E9">
      <w:pPr>
        <w:pStyle w:val="Titre2"/>
      </w:pPr>
      <w:bookmarkStart w:id="8" w:name="_Toc5193784"/>
      <w:r>
        <w:t>3. Engagement à réduire les obstacles</w:t>
      </w:r>
      <w:bookmarkEnd w:id="8"/>
    </w:p>
    <w:p w:rsidR="00F850E9" w:rsidRDefault="00F850E9" w:rsidP="00F850E9">
      <w:r>
        <w:t>Le comité de direction du CISSS de la Montérégie-Centre affirme sa détermination à réduire, à éliminer et à prévenir les obstacles à l'intégration des personnes handicapées faisant partie de la clientèle, des citoyens, des partenaires et du personnel de l'organisation, dans le but de contribuer à l'exercice de leur citoyenneté. Par conséquent, il s'engage à déployer les efforts et les ressources qui contribueront à faire échec aux préjugés et à la discrimination, ainsi qu'à améliorer l'accueil, la communication et la dispensation des services pour cette clientèle.</w:t>
      </w:r>
    </w:p>
    <w:p w:rsidR="00F850E9" w:rsidRDefault="004C73A2" w:rsidP="00F850E9">
      <w:r>
        <w:t>{Page 8}</w:t>
      </w:r>
    </w:p>
    <w:p w:rsidR="00F850E9" w:rsidRDefault="00F850E9" w:rsidP="00F850E9">
      <w:pPr>
        <w:pStyle w:val="Titre2"/>
      </w:pPr>
      <w:bookmarkStart w:id="9" w:name="_Toc5193785"/>
      <w:r>
        <w:t xml:space="preserve">4. </w:t>
      </w:r>
      <w:r w:rsidR="004C73A2">
        <w:t>Personne responsable du</w:t>
      </w:r>
      <w:r w:rsidR="004C73A2">
        <w:br/>
      </w:r>
      <w:r>
        <w:t>plan d'action et collaborateurs</w:t>
      </w:r>
      <w:bookmarkEnd w:id="9"/>
    </w:p>
    <w:p w:rsidR="00F850E9" w:rsidRDefault="00F850E9" w:rsidP="00F850E9">
      <w:r>
        <w:t xml:space="preserve">Madame Sylvie Bilodeau, directrice des programmes de déficience intellectuelle, trouble du spectre de l'autisme et déficience physique (DI-TSA et DP) a été désignée responsable du plan d'action pour le CISSS de la Montérégie-Centre. C'est sous sa </w:t>
      </w:r>
      <w:r>
        <w:lastRenderedPageBreak/>
        <w:t>direction que l'information visant à établir le diagnostic des obstacles pour le CISSS de la Montérégie-Centre a été colligée et que le plan d'action a été élaboré.</w:t>
      </w:r>
    </w:p>
    <w:p w:rsidR="00F850E9" w:rsidRDefault="00F850E9" w:rsidP="00F850E9">
      <w:r>
        <w:t>Des représentants des directions suivantes ont contribué à produire les in</w:t>
      </w:r>
      <w:r w:rsidR="0003318C">
        <w:t>formations utiles au diagnostic</w:t>
      </w:r>
      <w:r>
        <w:t>:</w:t>
      </w:r>
    </w:p>
    <w:p w:rsidR="00F850E9" w:rsidRDefault="00F850E9" w:rsidP="004C73A2">
      <w:pPr>
        <w:pStyle w:val="Liste"/>
      </w:pPr>
      <w:r>
        <w:t>Directi</w:t>
      </w:r>
      <w:r w:rsidR="0003318C">
        <w:t>on des programmes DI-TSA et DP</w:t>
      </w:r>
      <w:r>
        <w:t>:</w:t>
      </w:r>
    </w:p>
    <w:p w:rsidR="00F850E9" w:rsidRDefault="00F850E9" w:rsidP="004C73A2">
      <w:pPr>
        <w:pStyle w:val="Liste"/>
        <w:numPr>
          <w:ilvl w:val="1"/>
          <w:numId w:val="3"/>
        </w:numPr>
      </w:pPr>
      <w:r>
        <w:t>Sylvie Bilodeau, directrice des programmes DI-TSA et DP;</w:t>
      </w:r>
    </w:p>
    <w:p w:rsidR="00F850E9" w:rsidRDefault="00F850E9" w:rsidP="004C73A2">
      <w:pPr>
        <w:pStyle w:val="Liste"/>
        <w:numPr>
          <w:ilvl w:val="1"/>
          <w:numId w:val="3"/>
        </w:numPr>
      </w:pPr>
      <w:r>
        <w:t>Émilie Bergeron, agente de planification, programmation, recherche</w:t>
      </w:r>
    </w:p>
    <w:p w:rsidR="00F850E9" w:rsidRDefault="00F850E9" w:rsidP="004C73A2">
      <w:pPr>
        <w:pStyle w:val="Liste"/>
        <w:numPr>
          <w:ilvl w:val="1"/>
          <w:numId w:val="3"/>
        </w:numPr>
      </w:pPr>
      <w:r>
        <w:t>Gilles Corbeil, organisateur communautaire;</w:t>
      </w:r>
    </w:p>
    <w:p w:rsidR="00F850E9" w:rsidRDefault="00F850E9" w:rsidP="004C73A2">
      <w:pPr>
        <w:pStyle w:val="Liste"/>
        <w:numPr>
          <w:ilvl w:val="1"/>
          <w:numId w:val="3"/>
        </w:numPr>
      </w:pPr>
      <w:r>
        <w:t>Guylaine Cataford, organisatrice communautaire.</w:t>
      </w:r>
    </w:p>
    <w:p w:rsidR="00F850E9" w:rsidRDefault="00F850E9" w:rsidP="004C73A2">
      <w:pPr>
        <w:pStyle w:val="Liste"/>
      </w:pPr>
      <w:r>
        <w:t>Direction des ressources humaines, des communicat</w:t>
      </w:r>
      <w:r w:rsidR="0003318C">
        <w:t>ions et des affaires juridiques</w:t>
      </w:r>
      <w:r>
        <w:t>:</w:t>
      </w:r>
    </w:p>
    <w:p w:rsidR="00F850E9" w:rsidRDefault="00F850E9" w:rsidP="004C73A2">
      <w:pPr>
        <w:pStyle w:val="Liste"/>
        <w:numPr>
          <w:ilvl w:val="1"/>
          <w:numId w:val="3"/>
        </w:numPr>
      </w:pPr>
      <w:r>
        <w:t>Karine Trudeau, chef du service des communications internes et externes;</w:t>
      </w:r>
    </w:p>
    <w:p w:rsidR="00F850E9" w:rsidRDefault="00F850E9" w:rsidP="004C73A2">
      <w:pPr>
        <w:pStyle w:val="Liste"/>
        <w:numPr>
          <w:ilvl w:val="1"/>
          <w:numId w:val="3"/>
        </w:numPr>
      </w:pPr>
      <w:r>
        <w:t>Stéphanie Jean, directrice adjointe - opérations (ressources humaines);</w:t>
      </w:r>
    </w:p>
    <w:p w:rsidR="00F850E9" w:rsidRDefault="00F850E9" w:rsidP="004C73A2">
      <w:pPr>
        <w:pStyle w:val="Liste"/>
        <w:numPr>
          <w:ilvl w:val="1"/>
          <w:numId w:val="3"/>
        </w:numPr>
      </w:pPr>
      <w:r>
        <w:t>Mariane Villemure, chef de service des activités d'attraction, de rétention et de dotation.</w:t>
      </w:r>
    </w:p>
    <w:p w:rsidR="00F850E9" w:rsidRDefault="00F850E9" w:rsidP="004C73A2">
      <w:pPr>
        <w:pStyle w:val="Liste"/>
      </w:pPr>
      <w:r>
        <w:t>Direction de la logistique:</w:t>
      </w:r>
    </w:p>
    <w:p w:rsidR="00F850E9" w:rsidRDefault="00F850E9" w:rsidP="004C73A2">
      <w:pPr>
        <w:pStyle w:val="Liste"/>
        <w:numPr>
          <w:ilvl w:val="1"/>
          <w:numId w:val="3"/>
        </w:numPr>
      </w:pPr>
      <w:r>
        <w:t>Frédéric Legault, directeur adjoint logistique.</w:t>
      </w:r>
    </w:p>
    <w:p w:rsidR="00F850E9" w:rsidRDefault="00F850E9" w:rsidP="004C73A2">
      <w:pPr>
        <w:pStyle w:val="Liste"/>
      </w:pPr>
      <w:r>
        <w:t>Dir</w:t>
      </w:r>
      <w:r w:rsidR="0003318C">
        <w:t>ection de la santé publique</w:t>
      </w:r>
      <w:r>
        <w:t>:</w:t>
      </w:r>
    </w:p>
    <w:p w:rsidR="00F850E9" w:rsidRDefault="00F850E9" w:rsidP="004C73A2">
      <w:pPr>
        <w:pStyle w:val="Liste"/>
        <w:numPr>
          <w:ilvl w:val="1"/>
          <w:numId w:val="3"/>
        </w:numPr>
      </w:pPr>
      <w:r>
        <w:t>Nathalie Bérard, directrice-adjointe, direction santé publique de la Montérégie;</w:t>
      </w:r>
    </w:p>
    <w:p w:rsidR="00F850E9" w:rsidRDefault="00F850E9" w:rsidP="004C73A2">
      <w:pPr>
        <w:pStyle w:val="Liste"/>
        <w:numPr>
          <w:ilvl w:val="1"/>
          <w:numId w:val="3"/>
        </w:numPr>
      </w:pPr>
      <w:r>
        <w:t>Manon Blackburn, médecin-conseil et chef d'équipe au secteur Surveillance de l'état de santé de la population.</w:t>
      </w:r>
    </w:p>
    <w:p w:rsidR="00F850E9" w:rsidRDefault="00F850E9" w:rsidP="004C73A2">
      <w:pPr>
        <w:pStyle w:val="Liste"/>
      </w:pPr>
      <w:r>
        <w:t xml:space="preserve">Commissariat aux plaintes et à la </w:t>
      </w:r>
      <w:r w:rsidR="0003318C">
        <w:t>qualité des services</w:t>
      </w:r>
      <w:r>
        <w:t>:</w:t>
      </w:r>
    </w:p>
    <w:p w:rsidR="00F850E9" w:rsidRDefault="00F850E9" w:rsidP="004C73A2">
      <w:pPr>
        <w:pStyle w:val="Liste"/>
        <w:numPr>
          <w:ilvl w:val="1"/>
          <w:numId w:val="3"/>
        </w:numPr>
      </w:pPr>
      <w:r>
        <w:t>Louise Hardy, commissaire aux plaintes et à la qualité des services;</w:t>
      </w:r>
    </w:p>
    <w:p w:rsidR="00F850E9" w:rsidRDefault="00F850E9" w:rsidP="004C73A2">
      <w:pPr>
        <w:pStyle w:val="Liste"/>
        <w:numPr>
          <w:ilvl w:val="1"/>
          <w:numId w:val="3"/>
        </w:numPr>
      </w:pPr>
      <w:r>
        <w:t>Danielle Corbeil, commissaire adjointe aux plaintes et à la qualité des services.</w:t>
      </w:r>
    </w:p>
    <w:p w:rsidR="004C73A2" w:rsidRDefault="004C73A2" w:rsidP="00F850E9">
      <w:r>
        <w:t>{Page 9}</w:t>
      </w:r>
    </w:p>
    <w:p w:rsidR="00F850E9" w:rsidRDefault="00F850E9" w:rsidP="00F850E9">
      <w:pPr>
        <w:pStyle w:val="Titre2"/>
      </w:pPr>
      <w:bookmarkStart w:id="10" w:name="_Toc5193786"/>
      <w:r>
        <w:lastRenderedPageBreak/>
        <w:t>5. Diagnostic</w:t>
      </w:r>
      <w:bookmarkEnd w:id="10"/>
    </w:p>
    <w:p w:rsidR="00F850E9" w:rsidRDefault="00F850E9" w:rsidP="00FF65AC">
      <w:pPr>
        <w:pStyle w:val="Titre3"/>
      </w:pPr>
      <w:r>
        <w:t>Ressources humaines</w:t>
      </w:r>
    </w:p>
    <w:p w:rsidR="00F850E9" w:rsidRDefault="00F850E9" w:rsidP="00F850E9">
      <w:r>
        <w:t>En date du 21 mars 2019, la proportion des personnes handicapées à l'emploi du CISSS de la Montérégie-Centre était de 0.6</w:t>
      </w:r>
      <w:r w:rsidR="00753639">
        <w:t> %</w:t>
      </w:r>
      <w:r>
        <w:t>. De ce nombre, 24 personnes avec une déficience visuelle travaillent à l'INLB, ce qui représente 12</w:t>
      </w:r>
      <w:r w:rsidR="00753639">
        <w:t> %</w:t>
      </w:r>
      <w:r>
        <w:t xml:space="preserve"> du personnel de l'Institut.</w:t>
      </w:r>
    </w:p>
    <w:p w:rsidR="00F850E9" w:rsidRDefault="00F850E9" w:rsidP="00F850E9">
      <w:r>
        <w:t>Le CISSS de la Montérégie-Centre applique un programme d'accès à l'égalité en emploi et invite les femmes, les Autochtones, les minorités visibles, les minorités ethniques et les personnes handicapées à présenter leur candidature. Ces dernières peuvent également faire part de leurs besoins particuliers relativement à l'emploi sollicité afin de faciliter leur mise en candidature.</w:t>
      </w:r>
    </w:p>
    <w:p w:rsidR="00F850E9" w:rsidRDefault="00F850E9" w:rsidP="00F850E9">
      <w:r>
        <w:t>Par ailleurs, l'INLB, appuyé par la Fondation En Vue, participe depuis 2015 à un projet d'immersion professionnelle mis sur pied en collaboration avec Montréal Relève. Ce projet permet à des étudiants de niveau secondaire et à des jeunes adultes ayant des limitations visuelles de vivre une expérience d'une semaine de stage dans un secteur d'intérêt. Les organisations, sélectionnées par Montréal Relève, accueillent bénévolement ces jeunes et sont appuyées par l'INLB dans l'adaptation nécessaire à cet accueil. Depuis ses débuts en 2015, 52 stagiaires ont réalisé un stage dans 34 organisations différentes.</w:t>
      </w:r>
    </w:p>
    <w:p w:rsidR="00F850E9" w:rsidRDefault="00F850E9" w:rsidP="00FF65AC">
      <w:pPr>
        <w:pStyle w:val="Titre3"/>
      </w:pPr>
      <w:r>
        <w:t>Accessibilité aux installations</w:t>
      </w:r>
    </w:p>
    <w:p w:rsidR="00F850E9" w:rsidRDefault="00F850E9" w:rsidP="00F850E9">
      <w:r>
        <w:t>La direction des services techniques s'assure de se conformer aux normes nationales</w:t>
      </w:r>
      <w:r w:rsidR="00FF65AC">
        <w:t xml:space="preserve"> </w:t>
      </w:r>
      <w:r>
        <w:t>de</w:t>
      </w:r>
      <w:r w:rsidR="00FF65AC">
        <w:t xml:space="preserve"> </w:t>
      </w:r>
      <w:r>
        <w:t>conception sans obstacle pour toute nouvelle construction du CISSS.</w:t>
      </w:r>
    </w:p>
    <w:p w:rsidR="00F850E9" w:rsidRDefault="00F850E9" w:rsidP="00FF65AC">
      <w:pPr>
        <w:pStyle w:val="Titre3"/>
      </w:pPr>
      <w:r>
        <w:t>Processus d'</w:t>
      </w:r>
      <w:r w:rsidR="00FF65AC">
        <w:t>approvisionnement</w:t>
      </w:r>
      <w:r w:rsidR="00FF65AC">
        <w:br/>
      </w:r>
      <w:r>
        <w:t>lors de l'achat des biens et services</w:t>
      </w:r>
    </w:p>
    <w:p w:rsidR="00F850E9" w:rsidRDefault="00F850E9" w:rsidP="00F850E9">
      <w:r>
        <w:t xml:space="preserve">Lors du processus d'acquisition, l'équipe des approvisionnements demeure en tout temps sensible aux besoins particuliers du département requérant. À la base du processus d'appel d'offres, un devis technique est bâti pour exprimer le besoin du service requérant et déterminer les caractéristiques du bien ou du service recherché. La rédaction de ce devis est à la charge du requérant avec l'assistance du département d'approvisionnement. Si des considérations d'accessibilité pour personnes handicapées </w:t>
      </w:r>
      <w:r>
        <w:lastRenderedPageBreak/>
        <w:t>doivent être prises en compte, elles sont mentionnées dans ce document. Les demandes en ce sens demeurent rares de la part des départements de soins.</w:t>
      </w:r>
    </w:p>
    <w:p w:rsidR="00F850E9" w:rsidRDefault="00F850E9" w:rsidP="00F850E9">
      <w:r>
        <w:t>La politique d'approvisionnement traite uniquement de procédures, de droits, de délégation de pouvoir, de règles d'attribution des contrats. Rien n'est formalisé en matière d'accessibilité.</w:t>
      </w:r>
    </w:p>
    <w:p w:rsidR="00F850E9" w:rsidRDefault="00F850E9" w:rsidP="00FF65AC">
      <w:pPr>
        <w:pStyle w:val="Titre3"/>
      </w:pPr>
      <w:r>
        <w:t>Accès aux documents et services</w:t>
      </w:r>
    </w:p>
    <w:p w:rsidR="00F850E9" w:rsidRDefault="00F850E9" w:rsidP="00F850E9">
      <w:r>
        <w:t>S'il n'existe pas à ce jour de politique formalisée en la matière, le service des communications du CISSS de la Montérégie-Centre a le souci de rendre les documents qu'il produit, à destination du personnel et des usagers, le plus accessible possible. Ce souci s'est largement développé depuis les réorganisations liées à la loi 10 et l'intégration du personnel de l'INLB, habitué à prendre en compte les spécificités des personnes ayant une déficience visuelle. Dans la production d'outils et de documents, le service des communications se préoccupe notamment des polices et tailles de caractères ainsi que des couleurs. Le personnel gagnerait à être formé aux autres types de déficiences pour parfaire ses connaissances.</w:t>
      </w:r>
    </w:p>
    <w:p w:rsidR="00F850E9" w:rsidRDefault="00F850E9" w:rsidP="00F850E9">
      <w:r>
        <w:t>La signalisation constitue un autre obstacle à prendre en considération. Le service des communications en collaboration avec la Direction logistique travaille à rendre celle-ci la plus accessible possible tout en respectant l'obligation d'appliquer le programme d'identification visuelle du MSSS.</w:t>
      </w:r>
    </w:p>
    <w:p w:rsidR="00FF65AC" w:rsidRDefault="00FF65AC" w:rsidP="00F850E9">
      <w:r>
        <w:t>{Page 10}</w:t>
      </w:r>
    </w:p>
    <w:p w:rsidR="00F850E9" w:rsidRDefault="00F850E9" w:rsidP="00F850E9">
      <w:r>
        <w:t>Conformément à la demande du MSSS, le CISSS de la Montérégie-Centre répond aux exigences du plan d'accès aux services spécifiques et spécialisés pour les personnes ayant une déficience. La direction des programmes de déficience intellectuelle, troubles du spectre de l'autisme et déficience physique a instauré un mécanisme d'accès simple, intégré et fluide pour accueillir et traiter toutes les demandes de services pour ses programmes. Ce dernier permet d'assurer l'accès aux services dans un délai raisonnable en optimisant les processus, la gestion de l'accès aux services et l'organisation des services. Un guichet d'accès est en place, un intervenant pivot est identifié dès l'évaluation des besoins et un plan d'intervention est élaboré pour chaque usager.</w:t>
      </w:r>
    </w:p>
    <w:p w:rsidR="00F850E9" w:rsidRDefault="00F850E9" w:rsidP="00FF65AC">
      <w:pPr>
        <w:pStyle w:val="Titre3"/>
      </w:pPr>
      <w:r>
        <w:t>Accessibilité web</w:t>
      </w:r>
    </w:p>
    <w:p w:rsidR="00F850E9" w:rsidRDefault="00F850E9" w:rsidP="00F850E9">
      <w:r>
        <w:lastRenderedPageBreak/>
        <w:t>L'accessibilité web permet aux personnes ayant une déficience visuelle d'accéder au contenu d'un site web et ainsi d'exercer leur autonomie dans leurs activités de vie quotidienne et professionnelle. À l'interne, l'utilisation de systèmes accessibles est encouragée et privilégiée. Lorsque ceux-ci ne peuvent être mises en place, des mesures compensatoires sont prévues.</w:t>
      </w:r>
    </w:p>
    <w:p w:rsidR="00F850E9" w:rsidRDefault="00F850E9" w:rsidP="00F850E9">
      <w:r>
        <w:t>Le service des communications et des ressources informationnelles du CISSS de la Montérégie-Centre comptent parmi leurs employés des gens formés en accessibilité web. Le CISSS a également fait appel au comité des usagers de l'INLB pour l'évaluation du futur site web.</w:t>
      </w:r>
    </w:p>
    <w:p w:rsidR="00F850E9" w:rsidRDefault="00F850E9" w:rsidP="00F850E9">
      <w:r>
        <w:t>Récemment, les sites web populationnels du CISSS ont été regroupés et améliorés (lancement prévu en avril 2019) en prenant en compte les standards d'accessibilité web.</w:t>
      </w:r>
    </w:p>
    <w:p w:rsidR="00F850E9" w:rsidRDefault="00F850E9" w:rsidP="00F850E9">
      <w:r>
        <w:t>Aussi, dans la perspective de mieux représenter les structures administratives de l'établissement, le service des communications en collaboration avec la Direction des ressources informationnelles travaille au développement d'un intranet commun aux différentes composantes du CISSS et qui répondra aux normes d'accessibilité. À ce jour, seul les composantes de l'INLB et du RLS du Haut-Richelieu-Rouville bénéficiaient d'un site intranet.</w:t>
      </w:r>
    </w:p>
    <w:p w:rsidR="00FF65AC" w:rsidRDefault="00FF65AC" w:rsidP="00F850E9">
      <w:r>
        <w:t>{Page 11}</w:t>
      </w:r>
    </w:p>
    <w:p w:rsidR="00F850E9" w:rsidRDefault="00F850E9" w:rsidP="00FF65AC">
      <w:pPr>
        <w:pStyle w:val="Titre3"/>
      </w:pPr>
      <w:r>
        <w:t>Sensibilisation et formation</w:t>
      </w:r>
    </w:p>
    <w:p w:rsidR="00F850E9" w:rsidRDefault="00F850E9" w:rsidP="00F850E9">
      <w:r>
        <w:t>Le service de l'adaptation de l'information en médias substituts (AIMS) de l'INLB a pour mission de rendre l'information courante en français, en anglais ainsi qu'en d'autres langues accessible aux personnes ayant un handicap visuel. De plus, l'AIMS offre des services-conseils et du matériel permettant de réduire les situations de handicap des personnes présentant des limitations visuelles dans toutes les sphères de leurs vies.</w:t>
      </w:r>
    </w:p>
    <w:p w:rsidR="00F850E9" w:rsidRDefault="00F850E9" w:rsidP="00F850E9">
      <w:r>
        <w:t xml:space="preserve">Le guide </w:t>
      </w:r>
      <w:r w:rsidRPr="00986C7D">
        <w:rPr>
          <w:i/>
        </w:rPr>
        <w:t>Techniques de déplacements en guide humain avec les personnes ayant une déficience visuelle</w:t>
      </w:r>
      <w:r>
        <w:t xml:space="preserve"> a été élaboré en 2018 et sera disponible en avril 2019. Il a été testé dans le cadre de formations auprès du Regroupement Des Aveugles Et Amblyopes Du Montréal Métropolitain (RAAMM) et du Promotion intervention en milieu ouvert (PIMO). De nouvelles formations seront disponibles sous peu.</w:t>
      </w:r>
    </w:p>
    <w:p w:rsidR="00F850E9" w:rsidRDefault="00F850E9" w:rsidP="00F850E9">
      <w:r>
        <w:t xml:space="preserve">L'INLB offre également un service de soutien à la communauté qui réalise, auprès de quatre catégories d'usagers collectifs (réseaux municipal, de l'éducation, de la santé et intersectoriel, et organismes communautaires) des activités de sensibilisation, </w:t>
      </w:r>
      <w:r>
        <w:lastRenderedPageBreak/>
        <w:t>d'information, de formation et de représentation qui vont des services-conseils à la participation au plan d'intervention, en passant par l'accompagnement et le suivi. En 2018, 555 interventions dans la communauté ont été réalisées auprès de 85 organisations ou regroup</w:t>
      </w:r>
      <w:r w:rsidR="00806C9A">
        <w:t>ement d'organisations. L'INLB a</w:t>
      </w:r>
      <w:r>
        <w:t>:</w:t>
      </w:r>
    </w:p>
    <w:p w:rsidR="00F850E9" w:rsidRDefault="00F850E9" w:rsidP="00986C7D">
      <w:pPr>
        <w:pStyle w:val="Liste"/>
      </w:pPr>
      <w:r>
        <w:t>accompagné 26 villes afin de les rendre ville plus accessible;</w:t>
      </w:r>
    </w:p>
    <w:p w:rsidR="00F850E9" w:rsidRDefault="00F850E9" w:rsidP="00986C7D">
      <w:pPr>
        <w:pStyle w:val="Liste"/>
      </w:pPr>
      <w:r>
        <w:t>participé aux rencontres de 12 tables de concertation concernant les personnes handicapées ou personnes âgées, ce qui lui a permis de rejoindre approximativement 240 organismes;</w:t>
      </w:r>
    </w:p>
    <w:p w:rsidR="00F850E9" w:rsidRDefault="00F850E9" w:rsidP="00986C7D">
      <w:pPr>
        <w:pStyle w:val="Liste"/>
      </w:pPr>
      <w:r>
        <w:t>rencontré les élus de 4 MRC;</w:t>
      </w:r>
    </w:p>
    <w:p w:rsidR="00F850E9" w:rsidRDefault="00F850E9" w:rsidP="00986C7D">
      <w:pPr>
        <w:pStyle w:val="Liste"/>
      </w:pPr>
      <w:r>
        <w:t>collaboré avec 3 sociétés de transports et le Réseau express métropolitain</w:t>
      </w:r>
    </w:p>
    <w:p w:rsidR="00F850E9" w:rsidRDefault="00F850E9" w:rsidP="00986C7D">
      <w:pPr>
        <w:pStyle w:val="Liste"/>
      </w:pPr>
      <w:r>
        <w:t>participé à 14 journées d'échange sur différents sujets tels que: la mobilité, le développement social, l'hébergement, le loisir, etc.</w:t>
      </w:r>
    </w:p>
    <w:p w:rsidR="00F850E9" w:rsidRDefault="00F850E9" w:rsidP="00986C7D">
      <w:pPr>
        <w:pStyle w:val="Liste"/>
      </w:pPr>
      <w:r>
        <w:t>donné 7 formations (guide humain, jeux adaptés, l'accessibilité, les pathologies visuelles et l'incidence au quotidien, les déplacements sécuritaires).</w:t>
      </w:r>
    </w:p>
    <w:p w:rsidR="00F850E9" w:rsidRDefault="00F850E9" w:rsidP="00F850E9">
      <w:r>
        <w:t>Enfin, la Semaine québécoise des personnes handicapées se tient chaque année au mois de juin. Le service des communications joue régulièrement un rôle de relais entre le ministère, les professionnels du CISSS de la Montérégie-Centre et les usagers au niveau local pour diffuser les éventuelles informations ou activités organisées. À cet égard, il appuie, sur le plan des communications, toute action ou activité portée par les directions cliniques du CISSS.</w:t>
      </w:r>
    </w:p>
    <w:p w:rsidR="00986C7D" w:rsidRDefault="00986C7D" w:rsidP="00F850E9">
      <w:r>
        <w:t>{Page 12}</w:t>
      </w:r>
    </w:p>
    <w:p w:rsidR="00F850E9" w:rsidRDefault="00F850E9" w:rsidP="00986C7D">
      <w:pPr>
        <w:pStyle w:val="Titre3"/>
      </w:pPr>
      <w:r>
        <w:t>Plaintes</w:t>
      </w:r>
    </w:p>
    <w:p w:rsidR="00F850E9" w:rsidRDefault="00F850E9" w:rsidP="00F850E9">
      <w:r>
        <w:t>Toute au long de l'année, le commissariat aux plaintes et à la qualité est engagé dans une démarche d'amél</w:t>
      </w:r>
      <w:r w:rsidR="00806C9A">
        <w:t>ioration continue de la qualité</w:t>
      </w:r>
      <w:r>
        <w:t>:</w:t>
      </w:r>
    </w:p>
    <w:p w:rsidR="00F850E9" w:rsidRDefault="00F850E9" w:rsidP="00986C7D">
      <w:pPr>
        <w:pStyle w:val="Liste"/>
      </w:pPr>
      <w:r>
        <w:t>par le biais de ses nombreuses activités de promotion du régime d'examen des plaintes;</w:t>
      </w:r>
    </w:p>
    <w:p w:rsidR="00F850E9" w:rsidRDefault="00F850E9" w:rsidP="00986C7D">
      <w:pPr>
        <w:pStyle w:val="Liste"/>
      </w:pPr>
      <w:r>
        <w:t>par une réponse personnalisée aux demandes d'un usager ou de son représentant;</w:t>
      </w:r>
    </w:p>
    <w:p w:rsidR="00F850E9" w:rsidRDefault="00F850E9" w:rsidP="00986C7D">
      <w:pPr>
        <w:pStyle w:val="Liste"/>
      </w:pPr>
      <w:r>
        <w:t>en visant à rendre ses servi</w:t>
      </w:r>
      <w:r w:rsidR="00F6050B">
        <w:t>ces disponibles et accessibles.</w:t>
      </w:r>
    </w:p>
    <w:p w:rsidR="00F850E9" w:rsidRDefault="00F850E9" w:rsidP="00F850E9">
      <w:r>
        <w:lastRenderedPageBreak/>
        <w:t xml:space="preserve">Pour ce faire, une nouvelle modalité d'admissibilité a été mise de l'avant, notamment via le site Internet du </w:t>
      </w:r>
      <w:r w:rsidR="00F6050B">
        <w:t xml:space="preserve">CISSS de la Montérégie-Centre. </w:t>
      </w:r>
      <w:r>
        <w:t>Ainsi, dans une optique de qualité et d'accessibilité, un formulaire de plainte et un autre de satisfaction sont disponibles en ligne et un accès par courriel est possible. Le commissariat peut également être rejoint par téléphone, télécopieur, ou services postaux. Une intervention du commissariat est assurée le jour même d'un appel, ou selon les modalités prévues par la LSSSS. En 2017</w:t>
      </w:r>
      <w:r w:rsidR="00631632">
        <w:t>-</w:t>
      </w:r>
      <w:r>
        <w:t>2018, le commissariat a assisté 9 personnes et enregistré 4 plaintes concernant une forme ou l'autre d'accessibilité pour les personnes handicapées.</w:t>
      </w:r>
    </w:p>
    <w:p w:rsidR="00F850E9" w:rsidRDefault="00F850E9" w:rsidP="00F850E9">
      <w:r>
        <w:t xml:space="preserve">Par ailleurs, afin de bien faire connaître le régime d'examen des plaintes - en vertu de l'article 29 et des suivants de la LSSSS </w:t>
      </w:r>
      <w:r w:rsidR="00986C7D">
        <w:t>–</w:t>
      </w:r>
      <w:r>
        <w:t xml:space="preserve"> le commissaire présente ses services au cours de rencontres organisées par les comités des usagers et autres organismes requérants. Il a notamment rencontré le comité des usagers de l'INLB et le mécanisme de plainte a été présenté au comité de coordination de la Table des personnes handicapées de la Rive-Sud.</w:t>
      </w:r>
    </w:p>
    <w:p w:rsidR="00F850E9" w:rsidRDefault="00F850E9" w:rsidP="00F850E9">
      <w:r>
        <w:t>Des affiches et des dépliants en braille sont également mis à la disposition des services et des établissements.</w:t>
      </w:r>
    </w:p>
    <w:p w:rsidR="00986C7D" w:rsidRDefault="00F850E9" w:rsidP="00F850E9">
      <w:r>
        <w:t>Les statistiques démontèrent la disponibilité des services du commissariat et leur réponse adéquate à la clientèle.</w:t>
      </w:r>
    </w:p>
    <w:p w:rsidR="00F850E9" w:rsidRDefault="00986C7D" w:rsidP="00F850E9">
      <w:r>
        <w:t>{Page 13}</w:t>
      </w:r>
    </w:p>
    <w:p w:rsidR="00F850E9" w:rsidRDefault="00F850E9" w:rsidP="00F850E9">
      <w:pPr>
        <w:pStyle w:val="Titre2"/>
      </w:pPr>
      <w:bookmarkStart w:id="11" w:name="_Toc5193787"/>
      <w:r>
        <w:t>6. Bilan du Plan d'</w:t>
      </w:r>
      <w:r w:rsidR="000311FE">
        <w:t>action annuel 2017</w:t>
      </w:r>
      <w:r w:rsidR="00631632">
        <w:t>-</w:t>
      </w:r>
      <w:r w:rsidR="00986C7D">
        <w:t>2018</w:t>
      </w:r>
      <w:r w:rsidR="00986C7D">
        <w:br/>
      </w:r>
      <w:r>
        <w:t>à l'égard des personnes handicapées</w:t>
      </w:r>
      <w:bookmarkEnd w:id="11"/>
    </w:p>
    <w:p w:rsidR="00986C7D" w:rsidRDefault="00986C7D" w:rsidP="00986C7D">
      <w:pPr>
        <w:pStyle w:val="Titre3"/>
      </w:pPr>
      <w:r>
        <w:t>Thème: Ressources humaines et communications</w:t>
      </w:r>
    </w:p>
    <w:p w:rsidR="000877E4" w:rsidRDefault="000877E4" w:rsidP="000877E4">
      <w:pPr>
        <w:pStyle w:val="Titre4"/>
      </w:pPr>
      <w:r>
        <w:t>Obstacle: Méconnaissance de la clientèle en situation de handicap et de ses particularités</w:t>
      </w:r>
    </w:p>
    <w:p w:rsidR="000877E4" w:rsidRPr="006B13D3" w:rsidRDefault="000877E4" w:rsidP="006B13D3">
      <w:pPr>
        <w:rPr>
          <w:b/>
        </w:rPr>
      </w:pPr>
      <w:r w:rsidRPr="006B13D3">
        <w:rPr>
          <w:b/>
        </w:rPr>
        <w:t>Objectif: Sensibiliser le personnel d</w:t>
      </w:r>
      <w:r w:rsidR="000311FE" w:rsidRPr="006B13D3">
        <w:rPr>
          <w:b/>
        </w:rPr>
        <w:t>'</w:t>
      </w:r>
      <w:r w:rsidRPr="006B13D3">
        <w:rPr>
          <w:b/>
        </w:rPr>
        <w:t>accueil aux différents modes de communication du client en situation de handicap et aux spécificités des différents types de handicap</w:t>
      </w:r>
    </w:p>
    <w:p w:rsidR="000877E4" w:rsidRPr="00CF268E" w:rsidRDefault="000877E4" w:rsidP="00CF268E">
      <w:pPr>
        <w:pStyle w:val="Retrait03"/>
        <w:rPr>
          <w:b/>
        </w:rPr>
      </w:pPr>
      <w:r w:rsidRPr="00CF268E">
        <w:rPr>
          <w:b/>
        </w:rPr>
        <w:t>Moyen:</w:t>
      </w:r>
    </w:p>
    <w:p w:rsidR="000877E4" w:rsidRPr="00CF268E" w:rsidRDefault="000877E4" w:rsidP="00CF268E">
      <w:pPr>
        <w:pStyle w:val="Liste"/>
        <w:numPr>
          <w:ilvl w:val="1"/>
          <w:numId w:val="3"/>
        </w:numPr>
      </w:pPr>
      <w:r w:rsidRPr="00CF268E">
        <w:lastRenderedPageBreak/>
        <w:t>Développement et réalisation d</w:t>
      </w:r>
      <w:r w:rsidR="000311FE" w:rsidRPr="00CF268E">
        <w:t>'</w:t>
      </w:r>
      <w:r w:rsidRPr="00CF268E">
        <w:t>actions de sensibilisatio</w:t>
      </w:r>
      <w:r w:rsidR="000311FE" w:rsidRPr="00CF268E">
        <w:t>n auprès du personnel d'accueil</w:t>
      </w:r>
    </w:p>
    <w:p w:rsidR="000877E4" w:rsidRPr="00CF268E" w:rsidRDefault="000877E4" w:rsidP="00CF268E">
      <w:pPr>
        <w:pStyle w:val="Liste"/>
        <w:numPr>
          <w:ilvl w:val="1"/>
          <w:numId w:val="3"/>
        </w:numPr>
      </w:pPr>
      <w:r w:rsidRPr="00CF268E">
        <w:t>Organisation d</w:t>
      </w:r>
      <w:r w:rsidR="000311FE" w:rsidRPr="00CF268E">
        <w:t>'</w:t>
      </w:r>
      <w:r w:rsidRPr="00CF268E">
        <w:t>une activité de sensibilisation au handicap auprès des professionnels du CISSS de la Montérégie-Centre lors de la Semaine québécoise des personnes handicapées</w:t>
      </w:r>
    </w:p>
    <w:p w:rsidR="000877E4" w:rsidRPr="00CF268E" w:rsidRDefault="000877E4" w:rsidP="00CF268E">
      <w:pPr>
        <w:pStyle w:val="Retrait03"/>
        <w:rPr>
          <w:b/>
        </w:rPr>
      </w:pPr>
      <w:r w:rsidRPr="00CF268E">
        <w:rPr>
          <w:b/>
        </w:rPr>
        <w:t>Responsable:</w:t>
      </w:r>
    </w:p>
    <w:p w:rsidR="000877E4" w:rsidRDefault="000877E4" w:rsidP="00CF268E">
      <w:pPr>
        <w:pStyle w:val="Liste"/>
        <w:numPr>
          <w:ilvl w:val="1"/>
          <w:numId w:val="3"/>
        </w:numPr>
      </w:pPr>
      <w:r>
        <w:t>Direction des ressources humaines, des communicat</w:t>
      </w:r>
      <w:r w:rsidR="000311FE">
        <w:t>ions et des affaires juridiques</w:t>
      </w:r>
    </w:p>
    <w:p w:rsidR="000877E4" w:rsidRDefault="000877E4" w:rsidP="00CF268E">
      <w:pPr>
        <w:pStyle w:val="Liste"/>
        <w:numPr>
          <w:ilvl w:val="1"/>
          <w:numId w:val="3"/>
        </w:numPr>
      </w:pPr>
      <w:r>
        <w:t>Directions des programmes cliniques</w:t>
      </w:r>
    </w:p>
    <w:p w:rsidR="000877E4" w:rsidRDefault="000877E4" w:rsidP="00CF268E">
      <w:pPr>
        <w:pStyle w:val="Retrait03"/>
      </w:pPr>
      <w:r w:rsidRPr="00CF268E">
        <w:rPr>
          <w:b/>
        </w:rPr>
        <w:t>Échéance:</w:t>
      </w:r>
      <w:r>
        <w:t xml:space="preserve"> 2018</w:t>
      </w:r>
    </w:p>
    <w:p w:rsidR="000877E4" w:rsidRDefault="000877E4" w:rsidP="00CF268E">
      <w:pPr>
        <w:pStyle w:val="Retrait03"/>
      </w:pPr>
      <w:r w:rsidRPr="00CF268E">
        <w:rPr>
          <w:b/>
        </w:rPr>
        <w:t>Indicateur de résultat et cible:</w:t>
      </w:r>
      <w:r>
        <w:t xml:space="preserve"> Activités de sensibilisation réalisées</w:t>
      </w:r>
    </w:p>
    <w:p w:rsidR="000877E4" w:rsidRDefault="000877E4" w:rsidP="00CF268E">
      <w:pPr>
        <w:pStyle w:val="Retrait03"/>
      </w:pPr>
      <w:r w:rsidRPr="00CF268E">
        <w:rPr>
          <w:b/>
        </w:rPr>
        <w:t>Résultats 2017</w:t>
      </w:r>
      <w:r w:rsidR="00631632">
        <w:rPr>
          <w:b/>
        </w:rPr>
        <w:t>-</w:t>
      </w:r>
      <w:r w:rsidRPr="00CF268E">
        <w:rPr>
          <w:b/>
        </w:rPr>
        <w:t>2018:</w:t>
      </w:r>
      <w:r w:rsidRPr="000877E4">
        <w:t xml:space="preserve"> </w:t>
      </w:r>
      <w:r>
        <w:t>Une activité de sensibilisation a été effectuée auprès de l</w:t>
      </w:r>
      <w:r w:rsidR="000311FE">
        <w:t>'</w:t>
      </w:r>
      <w:r>
        <w:t>équipe des communications internes et externes</w:t>
      </w:r>
    </w:p>
    <w:p w:rsidR="000877E4" w:rsidRDefault="000877E4" w:rsidP="000877E4">
      <w:pPr>
        <w:pStyle w:val="Titre4"/>
      </w:pPr>
      <w:r>
        <w:t>Obstacle: Méconnaissance des actions posées en regard de l</w:t>
      </w:r>
      <w:r w:rsidR="000311FE">
        <w:t>'</w:t>
      </w:r>
      <w:r>
        <w:t>accessibilité et de l</w:t>
      </w:r>
      <w:r w:rsidR="000311FE">
        <w:t>'</w:t>
      </w:r>
      <w:r>
        <w:t>intégration des personnes handicapées aux services de santé et aux services sociaux</w:t>
      </w:r>
    </w:p>
    <w:p w:rsidR="000877E4" w:rsidRPr="006B13D3" w:rsidRDefault="000877E4" w:rsidP="006B13D3">
      <w:pPr>
        <w:rPr>
          <w:b/>
        </w:rPr>
      </w:pPr>
      <w:r w:rsidRPr="006B13D3">
        <w:rPr>
          <w:b/>
        </w:rPr>
        <w:t>Objectif: Faire connaître le Plan d</w:t>
      </w:r>
      <w:r w:rsidR="000311FE" w:rsidRPr="006B13D3">
        <w:rPr>
          <w:b/>
        </w:rPr>
        <w:t>'</w:t>
      </w:r>
      <w:r w:rsidRPr="006B13D3">
        <w:rPr>
          <w:b/>
        </w:rPr>
        <w:t>action à l</w:t>
      </w:r>
      <w:r w:rsidR="000311FE" w:rsidRPr="006B13D3">
        <w:rPr>
          <w:b/>
        </w:rPr>
        <w:t>'</w:t>
      </w:r>
      <w:r w:rsidRPr="006B13D3">
        <w:rPr>
          <w:b/>
        </w:rPr>
        <w:t>égard des personnes handicapées du CISSS de la Montérégie-Centre</w:t>
      </w:r>
    </w:p>
    <w:p w:rsidR="000877E4" w:rsidRPr="00CF268E" w:rsidRDefault="000877E4" w:rsidP="00CF268E">
      <w:pPr>
        <w:pStyle w:val="Retrait03"/>
        <w:rPr>
          <w:b/>
        </w:rPr>
      </w:pPr>
      <w:r w:rsidRPr="00CF268E">
        <w:rPr>
          <w:b/>
        </w:rPr>
        <w:t>Moyen:</w:t>
      </w:r>
    </w:p>
    <w:p w:rsidR="000877E4" w:rsidRDefault="000877E4" w:rsidP="00CF268E">
      <w:pPr>
        <w:pStyle w:val="Liste"/>
        <w:numPr>
          <w:ilvl w:val="1"/>
          <w:numId w:val="3"/>
        </w:numPr>
      </w:pPr>
      <w:r>
        <w:t>Élabora</w:t>
      </w:r>
      <w:r w:rsidR="000311FE">
        <w:t>tion du plan d'action 2017</w:t>
      </w:r>
      <w:r w:rsidR="00631632">
        <w:t>-</w:t>
      </w:r>
      <w:r w:rsidR="000311FE">
        <w:t>2018</w:t>
      </w:r>
    </w:p>
    <w:p w:rsidR="000877E4" w:rsidRDefault="000877E4" w:rsidP="00CF268E">
      <w:pPr>
        <w:pStyle w:val="Liste"/>
        <w:numPr>
          <w:ilvl w:val="1"/>
          <w:numId w:val="3"/>
        </w:numPr>
      </w:pPr>
      <w:r>
        <w:t>Dépôt du plan d</w:t>
      </w:r>
      <w:r w:rsidR="000311FE">
        <w:t>'</w:t>
      </w:r>
      <w:r>
        <w:t>action sur le site web du CISSS de la Montérégie-Centre</w:t>
      </w:r>
    </w:p>
    <w:p w:rsidR="000877E4" w:rsidRDefault="000877E4" w:rsidP="00CF268E">
      <w:pPr>
        <w:pStyle w:val="Liste"/>
        <w:numPr>
          <w:ilvl w:val="1"/>
          <w:numId w:val="3"/>
        </w:numPr>
      </w:pPr>
      <w:r>
        <w:t>Point d</w:t>
      </w:r>
      <w:r w:rsidR="000311FE">
        <w:t>'</w:t>
      </w:r>
      <w:r>
        <w:t>information lors du comité de coordination de la Table des personnes handicapées de la Rive-Sud</w:t>
      </w:r>
    </w:p>
    <w:p w:rsidR="000877E4" w:rsidRDefault="00B220BA" w:rsidP="00CF268E">
      <w:pPr>
        <w:pStyle w:val="Retrait03"/>
      </w:pPr>
      <w:r w:rsidRPr="00B220BA">
        <w:rPr>
          <w:b/>
        </w:rPr>
        <w:t xml:space="preserve">Responsable: </w:t>
      </w:r>
      <w:r w:rsidR="000877E4">
        <w:t>Direction des programmes DI-TSA et DP</w:t>
      </w:r>
    </w:p>
    <w:p w:rsidR="00B220BA" w:rsidRDefault="00B220BA" w:rsidP="00CF268E">
      <w:pPr>
        <w:pStyle w:val="Retrait03"/>
      </w:pPr>
      <w:r w:rsidRPr="00B220BA">
        <w:rPr>
          <w:b/>
        </w:rPr>
        <w:t>Échéance:</w:t>
      </w:r>
      <w:r>
        <w:t xml:space="preserve"> </w:t>
      </w:r>
      <w:r w:rsidR="000877E4">
        <w:t>Mai 2017</w:t>
      </w:r>
    </w:p>
    <w:p w:rsidR="00B220BA" w:rsidRDefault="00B220BA" w:rsidP="00CF268E">
      <w:pPr>
        <w:pStyle w:val="Retrait03"/>
      </w:pPr>
      <w:r w:rsidRPr="000877E4">
        <w:rPr>
          <w:b/>
        </w:rPr>
        <w:lastRenderedPageBreak/>
        <w:t>Indicateur de résultat et cible:</w:t>
      </w:r>
    </w:p>
    <w:p w:rsidR="000877E4" w:rsidRDefault="000877E4" w:rsidP="00CF268E">
      <w:pPr>
        <w:pStyle w:val="Liste"/>
        <w:numPr>
          <w:ilvl w:val="1"/>
          <w:numId w:val="3"/>
        </w:numPr>
      </w:pPr>
      <w:r>
        <w:t>Plan d</w:t>
      </w:r>
      <w:r w:rsidR="000311FE">
        <w:t>'</w:t>
      </w:r>
      <w:r>
        <w:t>action 2016</w:t>
      </w:r>
      <w:r w:rsidR="00631632">
        <w:t>-</w:t>
      </w:r>
      <w:r>
        <w:t>2017 rédigé et diffusé sur le site internet</w:t>
      </w:r>
    </w:p>
    <w:p w:rsidR="00B220BA" w:rsidRDefault="000877E4" w:rsidP="00CF268E">
      <w:pPr>
        <w:pStyle w:val="Liste"/>
        <w:numPr>
          <w:ilvl w:val="1"/>
          <w:numId w:val="3"/>
        </w:numPr>
      </w:pPr>
      <w:r>
        <w:t>Point d</w:t>
      </w:r>
      <w:r w:rsidR="000311FE">
        <w:t>'</w:t>
      </w:r>
      <w:r>
        <w:t>information</w:t>
      </w:r>
      <w:r w:rsidR="00B220BA">
        <w:t xml:space="preserve"> </w:t>
      </w:r>
      <w:r>
        <w:t>réalisé</w:t>
      </w:r>
      <w:r w:rsidR="00B220BA">
        <w:t xml:space="preserve"> </w:t>
      </w:r>
      <w:r>
        <w:t>lors du comité de coordination de la Table des perso</w:t>
      </w:r>
      <w:r w:rsidR="00B220BA">
        <w:t>nnes handicapées de la Rive-Sud</w:t>
      </w:r>
    </w:p>
    <w:p w:rsidR="00B220BA" w:rsidRPr="00CF268E" w:rsidRDefault="00B220BA" w:rsidP="00CF268E">
      <w:pPr>
        <w:pStyle w:val="Retrait03"/>
        <w:rPr>
          <w:b/>
        </w:rPr>
      </w:pPr>
      <w:r w:rsidRPr="00CF268E">
        <w:rPr>
          <w:b/>
        </w:rPr>
        <w:t>Résultats 2017</w:t>
      </w:r>
      <w:r w:rsidR="00631632">
        <w:rPr>
          <w:b/>
        </w:rPr>
        <w:t>-</w:t>
      </w:r>
      <w:r w:rsidRPr="00CF268E">
        <w:rPr>
          <w:b/>
        </w:rPr>
        <w:t>2018:</w:t>
      </w:r>
    </w:p>
    <w:p w:rsidR="000877E4" w:rsidRDefault="000877E4" w:rsidP="00CF268E">
      <w:pPr>
        <w:pStyle w:val="Liste"/>
        <w:numPr>
          <w:ilvl w:val="1"/>
          <w:numId w:val="3"/>
        </w:numPr>
      </w:pPr>
      <w:r>
        <w:t>Le plan d</w:t>
      </w:r>
      <w:r w:rsidR="000311FE">
        <w:t>'</w:t>
      </w:r>
      <w:r>
        <w:t>action 2017</w:t>
      </w:r>
      <w:r w:rsidR="00631632">
        <w:t>-</w:t>
      </w:r>
      <w:r>
        <w:t>2018 a été élaboré et déposé sur le site web du CISSS de la Montérégie-Centre</w:t>
      </w:r>
    </w:p>
    <w:p w:rsidR="000877E4" w:rsidRDefault="000877E4" w:rsidP="00CF268E">
      <w:pPr>
        <w:pStyle w:val="Liste"/>
        <w:numPr>
          <w:ilvl w:val="1"/>
          <w:numId w:val="3"/>
        </w:numPr>
      </w:pPr>
      <w:r>
        <w:t>Il a été présenté au Comité de direction (CODIR) du CISSS</w:t>
      </w:r>
    </w:p>
    <w:p w:rsidR="000877E4" w:rsidRDefault="000877E4" w:rsidP="00CF268E">
      <w:pPr>
        <w:pStyle w:val="Liste"/>
        <w:numPr>
          <w:ilvl w:val="1"/>
          <w:numId w:val="3"/>
        </w:numPr>
      </w:pPr>
      <w:r>
        <w:t>La Directrice des programmes DI-TSA et DP a participé à une rencontre de la Table des personnes handicapées de la Rive-Sud où elle a présenté le Plan d</w:t>
      </w:r>
      <w:r w:rsidR="000311FE">
        <w:t>'</w:t>
      </w:r>
      <w:r>
        <w:t>action 2016</w:t>
      </w:r>
      <w:r w:rsidR="00631632">
        <w:t>-</w:t>
      </w:r>
      <w:r>
        <w:t>2017</w:t>
      </w:r>
    </w:p>
    <w:p w:rsidR="00CF268E" w:rsidRPr="00CF268E" w:rsidRDefault="00CF268E" w:rsidP="00CF268E">
      <w:r w:rsidRPr="00CF268E">
        <w:t>{Page 14}</w:t>
      </w:r>
    </w:p>
    <w:p w:rsidR="00B220BA" w:rsidRDefault="00B220BA" w:rsidP="00B220BA">
      <w:pPr>
        <w:pStyle w:val="Titre4"/>
      </w:pPr>
      <w:r>
        <w:t xml:space="preserve">Obstacle: </w:t>
      </w:r>
      <w:r w:rsidRPr="0037714F">
        <w:t>Méconnaissance du mécanisme de plainte</w:t>
      </w:r>
    </w:p>
    <w:p w:rsidR="00B220BA" w:rsidRPr="006B13D3" w:rsidRDefault="00B220BA" w:rsidP="006B13D3">
      <w:pPr>
        <w:rPr>
          <w:b/>
        </w:rPr>
      </w:pPr>
      <w:r w:rsidRPr="006B13D3">
        <w:rPr>
          <w:b/>
        </w:rPr>
        <w:t>Objectif: Faire connaître les mécanismes de plainte</w:t>
      </w:r>
    </w:p>
    <w:p w:rsidR="00B220BA" w:rsidRPr="00CF268E" w:rsidRDefault="00B220BA" w:rsidP="00CF268E">
      <w:pPr>
        <w:pStyle w:val="Retrait03"/>
        <w:rPr>
          <w:b/>
        </w:rPr>
      </w:pPr>
      <w:r w:rsidRPr="00CF268E">
        <w:rPr>
          <w:b/>
        </w:rPr>
        <w:t>Moyen:</w:t>
      </w:r>
    </w:p>
    <w:p w:rsidR="00B220BA" w:rsidRDefault="00B220BA" w:rsidP="00CF268E">
      <w:pPr>
        <w:pStyle w:val="Liste"/>
        <w:numPr>
          <w:ilvl w:val="1"/>
          <w:numId w:val="3"/>
        </w:numPr>
      </w:pPr>
      <w:r w:rsidRPr="0037714F">
        <w:t>Rencontre d'associations et de comités d'usagers</w:t>
      </w:r>
    </w:p>
    <w:p w:rsidR="00B220BA" w:rsidRPr="00B220BA" w:rsidRDefault="00B220BA" w:rsidP="00CF268E">
      <w:pPr>
        <w:pStyle w:val="Liste"/>
        <w:numPr>
          <w:ilvl w:val="1"/>
          <w:numId w:val="3"/>
        </w:numPr>
      </w:pPr>
      <w:r w:rsidRPr="00B220BA">
        <w:t>Présentation du mécanisme lors du comité de coordination de la Table des personnes handicapées de la Rive-Sud</w:t>
      </w:r>
    </w:p>
    <w:p w:rsidR="00B220BA" w:rsidRPr="00CF268E" w:rsidRDefault="00B220BA" w:rsidP="00CF268E">
      <w:pPr>
        <w:pStyle w:val="Retrait03"/>
        <w:rPr>
          <w:b/>
        </w:rPr>
      </w:pPr>
      <w:r w:rsidRPr="00CF268E">
        <w:rPr>
          <w:b/>
        </w:rPr>
        <w:t>Responsable:</w:t>
      </w:r>
    </w:p>
    <w:p w:rsidR="00B220BA" w:rsidRDefault="00B220BA" w:rsidP="00CF268E">
      <w:pPr>
        <w:pStyle w:val="Liste"/>
        <w:numPr>
          <w:ilvl w:val="1"/>
          <w:numId w:val="3"/>
        </w:numPr>
      </w:pPr>
      <w:r w:rsidRPr="0037714F">
        <w:t>Commissariat aux plaintes</w:t>
      </w:r>
    </w:p>
    <w:p w:rsidR="00B220BA" w:rsidRDefault="00B220BA" w:rsidP="00CF268E">
      <w:pPr>
        <w:pStyle w:val="Liste"/>
        <w:numPr>
          <w:ilvl w:val="1"/>
          <w:numId w:val="3"/>
        </w:numPr>
      </w:pPr>
      <w:r w:rsidRPr="00B220BA">
        <w:t>Direction de la qualité, de l</w:t>
      </w:r>
      <w:r w:rsidR="000311FE">
        <w:t>'</w:t>
      </w:r>
      <w:r w:rsidRPr="00B220BA">
        <w:t>évaluation, de la performance, de l</w:t>
      </w:r>
      <w:r w:rsidR="000311FE">
        <w:t>'</w:t>
      </w:r>
      <w:r w:rsidRPr="00B220BA">
        <w:t>éthique et du Lean</w:t>
      </w:r>
    </w:p>
    <w:p w:rsidR="00B220BA" w:rsidRDefault="00B220BA" w:rsidP="00CF268E">
      <w:pPr>
        <w:pStyle w:val="Retrait03"/>
      </w:pPr>
      <w:r w:rsidRPr="00CF268E">
        <w:rPr>
          <w:b/>
        </w:rPr>
        <w:t>Échéance:</w:t>
      </w:r>
      <w:r w:rsidRPr="00B220BA">
        <w:t xml:space="preserve"> 2018</w:t>
      </w:r>
    </w:p>
    <w:p w:rsidR="00B220BA" w:rsidRDefault="00B220BA" w:rsidP="00CF268E">
      <w:pPr>
        <w:pStyle w:val="Retrait03"/>
      </w:pPr>
      <w:r w:rsidRPr="000877E4">
        <w:rPr>
          <w:b/>
        </w:rPr>
        <w:t>Indicateur de résultat et cible:</w:t>
      </w:r>
      <w:r>
        <w:rPr>
          <w:b/>
        </w:rPr>
        <w:t xml:space="preserve"> </w:t>
      </w:r>
      <w:r w:rsidRPr="0037714F">
        <w:t>Mécanisme présenté au comité de coordination de la Table des personnes handicapées de la Rive-Sud</w:t>
      </w:r>
    </w:p>
    <w:p w:rsidR="00B220BA" w:rsidRDefault="00B220BA" w:rsidP="00CF268E">
      <w:pPr>
        <w:pStyle w:val="Retrait03"/>
        <w:rPr>
          <w:b/>
        </w:rPr>
      </w:pPr>
      <w:r>
        <w:rPr>
          <w:b/>
        </w:rPr>
        <w:lastRenderedPageBreak/>
        <w:t>Résultats 2017</w:t>
      </w:r>
      <w:r w:rsidR="00631632">
        <w:rPr>
          <w:b/>
        </w:rPr>
        <w:t>-</w:t>
      </w:r>
      <w:r>
        <w:rPr>
          <w:b/>
        </w:rPr>
        <w:t>2018:</w:t>
      </w:r>
    </w:p>
    <w:p w:rsidR="00B220BA" w:rsidRDefault="00B220BA" w:rsidP="00CF268E">
      <w:pPr>
        <w:pStyle w:val="Liste"/>
        <w:numPr>
          <w:ilvl w:val="1"/>
          <w:numId w:val="3"/>
        </w:numPr>
      </w:pPr>
      <w:r w:rsidRPr="0037714F">
        <w:t>Les comités des usagers ont été rencontrés par le commissariat aux plaintes</w:t>
      </w:r>
    </w:p>
    <w:p w:rsidR="00730C46" w:rsidRDefault="00730C46" w:rsidP="00CF268E">
      <w:pPr>
        <w:pStyle w:val="Liste"/>
        <w:numPr>
          <w:ilvl w:val="1"/>
          <w:numId w:val="3"/>
        </w:numPr>
      </w:pPr>
      <w:r w:rsidRPr="00730C46">
        <w:t>Le commissariat aux plaintes a présenté le mécanisme de plainte au comité de coordination de la Table des personnes handicapées de la Rive-Sud</w:t>
      </w:r>
    </w:p>
    <w:p w:rsidR="00B220BA" w:rsidRDefault="00730C46" w:rsidP="00730C46">
      <w:pPr>
        <w:pStyle w:val="Titre3"/>
      </w:pPr>
      <w:r>
        <w:t xml:space="preserve">Thème: </w:t>
      </w:r>
      <w:r w:rsidRPr="00C518D2">
        <w:t>Accessibilité des locaux</w:t>
      </w:r>
    </w:p>
    <w:p w:rsidR="00730C46" w:rsidRDefault="00730C46" w:rsidP="00730C46">
      <w:pPr>
        <w:pStyle w:val="Titre4"/>
      </w:pPr>
      <w:r>
        <w:t xml:space="preserve">Obstacle: </w:t>
      </w:r>
      <w:r w:rsidRPr="00C518D2">
        <w:t>Manque d</w:t>
      </w:r>
      <w:r w:rsidR="000311FE">
        <w:t>'</w:t>
      </w:r>
      <w:r w:rsidRPr="00C518D2">
        <w:t>accessibilité des installations</w:t>
      </w:r>
    </w:p>
    <w:p w:rsidR="00730C46" w:rsidRPr="006B13D3" w:rsidRDefault="00730C46" w:rsidP="006B13D3">
      <w:pPr>
        <w:rPr>
          <w:b/>
        </w:rPr>
      </w:pPr>
      <w:r w:rsidRPr="006B13D3">
        <w:rPr>
          <w:b/>
        </w:rPr>
        <w:t>Objectif: Identifier les travaux prioritaires à accomplir pour améliorer l'accessibilité des installations.</w:t>
      </w:r>
    </w:p>
    <w:p w:rsidR="00730C46" w:rsidRPr="00CF268E" w:rsidRDefault="00730C46" w:rsidP="00CF268E">
      <w:pPr>
        <w:pStyle w:val="Retrait03"/>
        <w:rPr>
          <w:b/>
        </w:rPr>
      </w:pPr>
      <w:r w:rsidRPr="00CF268E">
        <w:rPr>
          <w:b/>
        </w:rPr>
        <w:t>Moyen:</w:t>
      </w:r>
    </w:p>
    <w:p w:rsidR="00730C46" w:rsidRDefault="00730C46" w:rsidP="00CF268E">
      <w:pPr>
        <w:pStyle w:val="Liste"/>
        <w:numPr>
          <w:ilvl w:val="1"/>
          <w:numId w:val="3"/>
        </w:numPr>
      </w:pPr>
      <w:r w:rsidRPr="0037714F">
        <w:t>Inventaire des travaux et des correctifs à réaliser</w:t>
      </w:r>
    </w:p>
    <w:p w:rsidR="00730C46" w:rsidRPr="00B220BA" w:rsidRDefault="00730C46" w:rsidP="00CF268E">
      <w:pPr>
        <w:pStyle w:val="Liste"/>
        <w:numPr>
          <w:ilvl w:val="1"/>
          <w:numId w:val="3"/>
        </w:numPr>
        <w:rPr>
          <w:b/>
        </w:rPr>
      </w:pPr>
      <w:r>
        <w:t>Prioriser des travaux</w:t>
      </w:r>
    </w:p>
    <w:p w:rsidR="00730C46" w:rsidRDefault="00730C46" w:rsidP="00CF268E">
      <w:pPr>
        <w:pStyle w:val="Retrait03"/>
      </w:pPr>
      <w:r w:rsidRPr="00B220BA">
        <w:rPr>
          <w:b/>
        </w:rPr>
        <w:t>Responsable:</w:t>
      </w:r>
      <w:r>
        <w:rPr>
          <w:b/>
        </w:rPr>
        <w:t xml:space="preserve"> </w:t>
      </w:r>
      <w:r w:rsidRPr="0037714F">
        <w:t>Direction des services techniques</w:t>
      </w:r>
    </w:p>
    <w:p w:rsidR="00730C46" w:rsidRDefault="00730C46" w:rsidP="00CF268E">
      <w:pPr>
        <w:pStyle w:val="Retrait03"/>
      </w:pPr>
      <w:r w:rsidRPr="00B220BA">
        <w:rPr>
          <w:b/>
        </w:rPr>
        <w:t>Échéance:</w:t>
      </w:r>
      <w:r>
        <w:rPr>
          <w:b/>
        </w:rPr>
        <w:t xml:space="preserve"> </w:t>
      </w:r>
      <w:r w:rsidRPr="0037714F">
        <w:t>1</w:t>
      </w:r>
      <w:r w:rsidRPr="00CF268E">
        <w:rPr>
          <w:vertAlign w:val="superscript"/>
        </w:rPr>
        <w:t>er</w:t>
      </w:r>
      <w:r w:rsidRPr="0037714F">
        <w:t xml:space="preserve"> avril 2017</w:t>
      </w:r>
    </w:p>
    <w:p w:rsidR="00730C46" w:rsidRDefault="00730C46" w:rsidP="00CF268E">
      <w:pPr>
        <w:pStyle w:val="Retrait03"/>
        <w:rPr>
          <w:b/>
        </w:rPr>
      </w:pPr>
      <w:r w:rsidRPr="000877E4">
        <w:rPr>
          <w:b/>
        </w:rPr>
        <w:t>Indicateur de résultat et cible:</w:t>
      </w:r>
    </w:p>
    <w:p w:rsidR="00730C46" w:rsidRDefault="00730C46" w:rsidP="00CF268E">
      <w:pPr>
        <w:pStyle w:val="Liste"/>
        <w:numPr>
          <w:ilvl w:val="1"/>
          <w:numId w:val="3"/>
        </w:numPr>
      </w:pPr>
      <w:r w:rsidRPr="0037714F">
        <w:t>Inventaire effectué</w:t>
      </w:r>
    </w:p>
    <w:p w:rsidR="00730C46" w:rsidRDefault="00730C46" w:rsidP="00CF268E">
      <w:pPr>
        <w:pStyle w:val="Liste"/>
        <w:numPr>
          <w:ilvl w:val="1"/>
          <w:numId w:val="3"/>
        </w:numPr>
      </w:pPr>
      <w:r>
        <w:t>Travaux prioritaires identifiés</w:t>
      </w:r>
    </w:p>
    <w:p w:rsidR="00B220BA" w:rsidRPr="0037714F" w:rsidRDefault="00730C46" w:rsidP="00CF268E">
      <w:pPr>
        <w:pStyle w:val="Retrait03"/>
      </w:pPr>
      <w:r w:rsidRPr="00CF268E">
        <w:rPr>
          <w:b/>
        </w:rPr>
        <w:t>Résultats 2017</w:t>
      </w:r>
      <w:r w:rsidR="00631632">
        <w:rPr>
          <w:b/>
        </w:rPr>
        <w:t>-</w:t>
      </w:r>
      <w:r w:rsidRPr="00CF268E">
        <w:rPr>
          <w:b/>
        </w:rPr>
        <w:t>2018:</w:t>
      </w:r>
      <w:r>
        <w:t xml:space="preserve"> </w:t>
      </w:r>
      <w:r w:rsidR="00B220BA" w:rsidRPr="0037714F">
        <w:t>À poursuivre</w:t>
      </w:r>
    </w:p>
    <w:p w:rsidR="00B220BA" w:rsidRPr="006B13D3" w:rsidRDefault="00B220BA" w:rsidP="006B13D3">
      <w:pPr>
        <w:rPr>
          <w:b/>
        </w:rPr>
      </w:pPr>
      <w:r w:rsidRPr="006B13D3">
        <w:rPr>
          <w:b/>
        </w:rPr>
        <w:t xml:space="preserve">Objectif: </w:t>
      </w:r>
      <w:r w:rsidR="00730C46" w:rsidRPr="006B13D3">
        <w:rPr>
          <w:b/>
        </w:rPr>
        <w:t>Respecter les normes nationales sur les constructions neuves et les réaménagements majeurs</w:t>
      </w:r>
    </w:p>
    <w:p w:rsidR="00B220BA" w:rsidRPr="00B220BA" w:rsidRDefault="00B220BA" w:rsidP="00CF268E">
      <w:pPr>
        <w:pStyle w:val="Retrait03"/>
        <w:rPr>
          <w:b/>
        </w:rPr>
      </w:pPr>
      <w:r w:rsidRPr="00B220BA">
        <w:rPr>
          <w:b/>
        </w:rPr>
        <w:t>Moyen:</w:t>
      </w:r>
      <w:r>
        <w:rPr>
          <w:b/>
        </w:rPr>
        <w:t xml:space="preserve"> </w:t>
      </w:r>
      <w:r w:rsidR="00730C46" w:rsidRPr="0037714F">
        <w:t>Respect du Code de construction du Québec pour chaque construction neuve ou réaménagement majeur</w:t>
      </w:r>
    </w:p>
    <w:p w:rsidR="00B220BA" w:rsidRDefault="00B220BA" w:rsidP="00CF268E">
      <w:pPr>
        <w:pStyle w:val="Retrait03"/>
      </w:pPr>
      <w:r w:rsidRPr="00B220BA">
        <w:rPr>
          <w:b/>
        </w:rPr>
        <w:t>Responsable:</w:t>
      </w:r>
      <w:r>
        <w:rPr>
          <w:b/>
        </w:rPr>
        <w:t xml:space="preserve"> </w:t>
      </w:r>
      <w:r w:rsidR="00730C46" w:rsidRPr="0037714F">
        <w:t>Direction des services techniques</w:t>
      </w:r>
    </w:p>
    <w:p w:rsidR="00B220BA" w:rsidRDefault="00B220BA" w:rsidP="00CF268E">
      <w:pPr>
        <w:pStyle w:val="Retrait03"/>
      </w:pPr>
      <w:r w:rsidRPr="00B220BA">
        <w:rPr>
          <w:b/>
        </w:rPr>
        <w:t>Échéance:</w:t>
      </w:r>
      <w:r>
        <w:rPr>
          <w:b/>
        </w:rPr>
        <w:t xml:space="preserve"> </w:t>
      </w:r>
      <w:r w:rsidR="00730C46" w:rsidRPr="00730C46">
        <w:t>2017</w:t>
      </w:r>
    </w:p>
    <w:p w:rsidR="00B220BA" w:rsidRDefault="00B220BA" w:rsidP="00CF268E">
      <w:pPr>
        <w:pStyle w:val="Retrait03"/>
      </w:pPr>
      <w:r w:rsidRPr="000877E4">
        <w:rPr>
          <w:b/>
        </w:rPr>
        <w:lastRenderedPageBreak/>
        <w:t>Indicateur de résultat et cible:</w:t>
      </w:r>
      <w:r>
        <w:rPr>
          <w:b/>
        </w:rPr>
        <w:t xml:space="preserve"> </w:t>
      </w:r>
      <w:r w:rsidR="00730C46" w:rsidRPr="0037714F">
        <w:t>100 % de nouveaux bâtiments et de ceux ayant subi des réaménagements majeurs conformes aux normes nationales</w:t>
      </w:r>
    </w:p>
    <w:p w:rsidR="00B220BA" w:rsidRDefault="00B220BA" w:rsidP="00CF268E">
      <w:pPr>
        <w:pStyle w:val="Retrait03"/>
      </w:pPr>
      <w:r>
        <w:rPr>
          <w:b/>
        </w:rPr>
        <w:t>Résultats 2017</w:t>
      </w:r>
      <w:r w:rsidR="00631632">
        <w:rPr>
          <w:b/>
        </w:rPr>
        <w:t>-</w:t>
      </w:r>
      <w:r>
        <w:rPr>
          <w:b/>
        </w:rPr>
        <w:t xml:space="preserve">2018: </w:t>
      </w:r>
      <w:r w:rsidR="00730C46" w:rsidRPr="0037714F">
        <w:t>Réalisé</w:t>
      </w:r>
    </w:p>
    <w:p w:rsidR="00730C46" w:rsidRDefault="00461F33" w:rsidP="00461F33">
      <w:pPr>
        <w:pStyle w:val="Titre3"/>
      </w:pPr>
      <w:r>
        <w:t>Thème: Accès aux services</w:t>
      </w:r>
    </w:p>
    <w:p w:rsidR="00730C46" w:rsidRDefault="00461F33" w:rsidP="00461F33">
      <w:pPr>
        <w:pStyle w:val="Titre4"/>
      </w:pPr>
      <w:r>
        <w:t xml:space="preserve">Obstacle: </w:t>
      </w:r>
      <w:r w:rsidRPr="0037714F">
        <w:t>Manque d'accessibilité et de continuité des services auprès de la clientèle DI-TSA et DP</w:t>
      </w:r>
    </w:p>
    <w:p w:rsidR="00B220BA" w:rsidRPr="006B13D3" w:rsidRDefault="00B220BA" w:rsidP="006B13D3">
      <w:pPr>
        <w:rPr>
          <w:b/>
        </w:rPr>
      </w:pPr>
      <w:r w:rsidRPr="006B13D3">
        <w:rPr>
          <w:b/>
        </w:rPr>
        <w:t xml:space="preserve">Objectif: </w:t>
      </w:r>
      <w:r w:rsidR="00461F33" w:rsidRPr="006B13D3">
        <w:rPr>
          <w:b/>
        </w:rPr>
        <w:t>Améliorer l'accessibilité aux services en DI-TSA et DP</w:t>
      </w:r>
    </w:p>
    <w:p w:rsidR="00B220BA" w:rsidRPr="00B220BA" w:rsidRDefault="00B220BA" w:rsidP="003033C6">
      <w:pPr>
        <w:pStyle w:val="Retrait03"/>
        <w:rPr>
          <w:b/>
        </w:rPr>
      </w:pPr>
      <w:r w:rsidRPr="00B220BA">
        <w:rPr>
          <w:b/>
        </w:rPr>
        <w:t>Moyen:</w:t>
      </w:r>
      <w:r>
        <w:rPr>
          <w:b/>
        </w:rPr>
        <w:t xml:space="preserve"> </w:t>
      </w:r>
      <w:r w:rsidR="00461F33" w:rsidRPr="0037714F">
        <w:t xml:space="preserve">Mise en </w:t>
      </w:r>
      <w:r w:rsidR="00461F33">
        <w:t>oe</w:t>
      </w:r>
      <w:r w:rsidR="00461F33" w:rsidRPr="0037714F">
        <w:t>uvre du plan territorial de l'amélioration de l'accès et de la continuité des services DI-TSA et DP (PTAAC)</w:t>
      </w:r>
    </w:p>
    <w:p w:rsidR="00B220BA" w:rsidRDefault="00B220BA" w:rsidP="003033C6">
      <w:pPr>
        <w:pStyle w:val="Retrait03"/>
      </w:pPr>
      <w:r w:rsidRPr="00B220BA">
        <w:rPr>
          <w:b/>
        </w:rPr>
        <w:t>Responsable:</w:t>
      </w:r>
      <w:r>
        <w:rPr>
          <w:b/>
        </w:rPr>
        <w:t xml:space="preserve"> </w:t>
      </w:r>
      <w:r w:rsidR="00461F33" w:rsidRPr="0037714F">
        <w:t>Direction des programmes DI-TSA et DP</w:t>
      </w:r>
    </w:p>
    <w:p w:rsidR="00B220BA" w:rsidRDefault="00B220BA" w:rsidP="003033C6">
      <w:pPr>
        <w:pStyle w:val="Retrait03"/>
      </w:pPr>
      <w:r w:rsidRPr="00B220BA">
        <w:rPr>
          <w:b/>
        </w:rPr>
        <w:t>Échéance:</w:t>
      </w:r>
      <w:r>
        <w:rPr>
          <w:b/>
        </w:rPr>
        <w:t xml:space="preserve"> </w:t>
      </w:r>
      <w:r w:rsidR="00461F33" w:rsidRPr="0037714F">
        <w:t>1</w:t>
      </w:r>
      <w:r w:rsidR="00461F33" w:rsidRPr="00461F33">
        <w:rPr>
          <w:vertAlign w:val="superscript"/>
        </w:rPr>
        <w:t>er</w:t>
      </w:r>
      <w:r w:rsidR="00461F33" w:rsidRPr="0037714F">
        <w:t xml:space="preserve"> avril 2017</w:t>
      </w:r>
    </w:p>
    <w:p w:rsidR="00B220BA" w:rsidRDefault="00B220BA" w:rsidP="003033C6">
      <w:pPr>
        <w:pStyle w:val="Retrait03"/>
      </w:pPr>
      <w:r w:rsidRPr="000877E4">
        <w:rPr>
          <w:b/>
        </w:rPr>
        <w:t>Indicateur de résultat et cible:</w:t>
      </w:r>
      <w:r>
        <w:rPr>
          <w:b/>
        </w:rPr>
        <w:t xml:space="preserve"> </w:t>
      </w:r>
      <w:r w:rsidR="00461F33" w:rsidRPr="0037714F">
        <w:t>Degré d'implantation du PTAAC &gt; 50 %</w:t>
      </w:r>
    </w:p>
    <w:p w:rsidR="00B220BA" w:rsidRDefault="00B220BA" w:rsidP="003033C6">
      <w:pPr>
        <w:pStyle w:val="Retrait03"/>
      </w:pPr>
      <w:r>
        <w:rPr>
          <w:b/>
        </w:rPr>
        <w:t>Résultats 2017</w:t>
      </w:r>
      <w:r w:rsidR="00631632">
        <w:rPr>
          <w:b/>
        </w:rPr>
        <w:t>-</w:t>
      </w:r>
      <w:r>
        <w:rPr>
          <w:b/>
        </w:rPr>
        <w:t xml:space="preserve">2018: </w:t>
      </w:r>
      <w:r w:rsidR="00461F33" w:rsidRPr="0037714F">
        <w:t>Degré d'implantation du PTAAC de plus de 50</w:t>
      </w:r>
      <w:r w:rsidR="00631632">
        <w:t> </w:t>
      </w:r>
      <w:r w:rsidR="00461F33" w:rsidRPr="0037714F">
        <w:t>%</w:t>
      </w:r>
    </w:p>
    <w:p w:rsidR="00461F33" w:rsidRDefault="00461F33" w:rsidP="00B220BA">
      <w:pPr>
        <w:tabs>
          <w:tab w:val="left" w:pos="1764"/>
          <w:tab w:val="left" w:pos="4014"/>
          <w:tab w:val="left" w:pos="6174"/>
          <w:tab w:val="left" w:pos="8334"/>
          <w:tab w:val="left" w:pos="9864"/>
          <w:tab w:val="left" w:pos="11934"/>
        </w:tabs>
        <w:ind w:left="432" w:hanging="432"/>
      </w:pPr>
      <w:r>
        <w:t>{Page 15}</w:t>
      </w:r>
    </w:p>
    <w:p w:rsidR="00461F33" w:rsidRDefault="00461F33" w:rsidP="00461F33">
      <w:pPr>
        <w:pStyle w:val="Titre3"/>
      </w:pPr>
      <w:r>
        <w:t>Thème: Accessibilité web</w:t>
      </w:r>
    </w:p>
    <w:p w:rsidR="00461F33" w:rsidRPr="00CF268E" w:rsidRDefault="00461F33" w:rsidP="00CF268E">
      <w:pPr>
        <w:pStyle w:val="Titre4"/>
      </w:pPr>
      <w:r w:rsidRPr="00CF268E">
        <w:t>Obstacle: Sites internet du CISSS de la Montérégie-Centre inégalement accessibles</w:t>
      </w:r>
    </w:p>
    <w:p w:rsidR="00461F33" w:rsidRPr="006B13D3" w:rsidRDefault="00461F33" w:rsidP="006B13D3">
      <w:pPr>
        <w:rPr>
          <w:b/>
        </w:rPr>
      </w:pPr>
      <w:r w:rsidRPr="006B13D3">
        <w:rPr>
          <w:b/>
        </w:rPr>
        <w:t>Objectif: Rendre le site internet principal du CISSS de la Montérégie-Centre accessible selon les standards d'accessibilité web en vigueur</w:t>
      </w:r>
    </w:p>
    <w:p w:rsidR="00461F33" w:rsidRPr="00B220BA" w:rsidRDefault="00461F33" w:rsidP="003033C6">
      <w:pPr>
        <w:pStyle w:val="Retrait03"/>
        <w:rPr>
          <w:b/>
        </w:rPr>
      </w:pPr>
      <w:r w:rsidRPr="00B220BA">
        <w:rPr>
          <w:b/>
        </w:rPr>
        <w:t>Moyen:</w:t>
      </w:r>
      <w:r>
        <w:rPr>
          <w:b/>
        </w:rPr>
        <w:t xml:space="preserve"> </w:t>
      </w:r>
      <w:r w:rsidRPr="0037714F">
        <w:t>Refonte du site web selon les trois standards d'accessibilité web</w:t>
      </w:r>
    </w:p>
    <w:p w:rsidR="004D4D5A" w:rsidRDefault="00461F33" w:rsidP="003033C6">
      <w:pPr>
        <w:pStyle w:val="Retrait03"/>
        <w:rPr>
          <w:b/>
        </w:rPr>
      </w:pPr>
      <w:r w:rsidRPr="00B220BA">
        <w:rPr>
          <w:b/>
        </w:rPr>
        <w:t>Responsable:</w:t>
      </w:r>
    </w:p>
    <w:p w:rsidR="00461F33" w:rsidRDefault="00461F33" w:rsidP="004D4D5A">
      <w:pPr>
        <w:pStyle w:val="Liste"/>
        <w:numPr>
          <w:ilvl w:val="1"/>
          <w:numId w:val="3"/>
        </w:numPr>
      </w:pPr>
      <w:r w:rsidRPr="0037714F">
        <w:t>Direction des ressources humaines, des communications et des affaires juridiques</w:t>
      </w:r>
    </w:p>
    <w:p w:rsidR="004D4D5A" w:rsidRDefault="004D4D5A" w:rsidP="004D4D5A">
      <w:pPr>
        <w:pStyle w:val="Liste"/>
        <w:numPr>
          <w:ilvl w:val="1"/>
          <w:numId w:val="3"/>
        </w:numPr>
      </w:pPr>
      <w:r>
        <w:lastRenderedPageBreak/>
        <w:t>Direction régionale des ressources informationnelles</w:t>
      </w:r>
    </w:p>
    <w:p w:rsidR="00461F33" w:rsidRDefault="00461F33" w:rsidP="003033C6">
      <w:pPr>
        <w:pStyle w:val="Retrait03"/>
      </w:pPr>
      <w:r w:rsidRPr="00B220BA">
        <w:rPr>
          <w:b/>
        </w:rPr>
        <w:t>Échéance:</w:t>
      </w:r>
      <w:r w:rsidRPr="00461F33">
        <w:t xml:space="preserve"> 2018</w:t>
      </w:r>
    </w:p>
    <w:p w:rsidR="00461F33" w:rsidRDefault="00461F33" w:rsidP="003033C6">
      <w:pPr>
        <w:pStyle w:val="Retrait03"/>
      </w:pPr>
      <w:r w:rsidRPr="000877E4">
        <w:rPr>
          <w:b/>
        </w:rPr>
        <w:t>Indicateur de résultat et cible:</w:t>
      </w:r>
      <w:r>
        <w:rPr>
          <w:b/>
        </w:rPr>
        <w:t xml:space="preserve"> </w:t>
      </w:r>
      <w:r w:rsidRPr="0037714F">
        <w:t>Site web principal conforme aux standards d'accessibilité</w:t>
      </w:r>
    </w:p>
    <w:p w:rsidR="00461F33" w:rsidRDefault="00461F33" w:rsidP="003033C6">
      <w:pPr>
        <w:pStyle w:val="Retrait03"/>
      </w:pPr>
      <w:r>
        <w:rPr>
          <w:b/>
        </w:rPr>
        <w:t>Résultats 2017</w:t>
      </w:r>
      <w:r w:rsidR="00631632">
        <w:rPr>
          <w:b/>
        </w:rPr>
        <w:t>-</w:t>
      </w:r>
      <w:r>
        <w:rPr>
          <w:b/>
        </w:rPr>
        <w:t xml:space="preserve">2018: </w:t>
      </w:r>
      <w:r w:rsidRPr="0037714F">
        <w:t>Le site web a été développé dans le respect des standards d'accessibilité. Son lancement est prévu en avril 2019.</w:t>
      </w:r>
    </w:p>
    <w:p w:rsidR="00461F33" w:rsidRPr="00461F33" w:rsidRDefault="00461F33" w:rsidP="00B220BA">
      <w:r w:rsidRPr="00461F33">
        <w:t>{Page 16}</w:t>
      </w:r>
    </w:p>
    <w:p w:rsidR="00F850E9" w:rsidRDefault="00F850E9" w:rsidP="00F850E9">
      <w:pPr>
        <w:pStyle w:val="Titre2"/>
      </w:pPr>
      <w:bookmarkStart w:id="12" w:name="_Toc5193788"/>
      <w:r>
        <w:t>7. Pan d'action annuel 2019</w:t>
      </w:r>
      <w:r w:rsidR="00631632">
        <w:t>-</w:t>
      </w:r>
      <w:r>
        <w:t xml:space="preserve">2020 à l'égard des personnes handicapées </w:t>
      </w:r>
      <w:r w:rsidR="0039691E">
        <w:t>–</w:t>
      </w:r>
      <w:r>
        <w:t xml:space="preserve"> Identification des obstacles priorisés et des mesures retenues</w:t>
      </w:r>
      <w:bookmarkEnd w:id="12"/>
    </w:p>
    <w:p w:rsidR="00F850E9" w:rsidRDefault="00F850E9" w:rsidP="00F850E9">
      <w:r>
        <w:t>Ce plan ne dresse pas une liste exhaustive des besoins, mais il s'inscrit dans la continuité des plans d'action élaborés par les établissements qui constituent depuis avril 2015 le CISSS de la Montérégie-Centre.</w:t>
      </w:r>
    </w:p>
    <w:p w:rsidR="00461F33" w:rsidRDefault="00461F33" w:rsidP="00461F33">
      <w:pPr>
        <w:pStyle w:val="Titre3"/>
      </w:pPr>
      <w:r>
        <w:t>Thème: Ressources humaines et communications</w:t>
      </w:r>
    </w:p>
    <w:p w:rsidR="001473FC" w:rsidRDefault="00461F33" w:rsidP="003033C6">
      <w:pPr>
        <w:pStyle w:val="Titre4"/>
      </w:pPr>
      <w:r>
        <w:t>Obstacle</w:t>
      </w:r>
      <w:r w:rsidR="001473FC">
        <w:t>:</w:t>
      </w:r>
      <w:r w:rsidR="003033C6">
        <w:t xml:space="preserve"> </w:t>
      </w:r>
      <w:r w:rsidR="001473FC">
        <w:t>Méconnaissance de la clientèle en situation de handicap et de ses particularités</w:t>
      </w:r>
      <w:r w:rsidR="003033C6">
        <w:t xml:space="preserve">. </w:t>
      </w:r>
      <w:r w:rsidR="001473FC" w:rsidRPr="001473FC">
        <w:t>Le CISSS a de nombreux nouveaux employés qui ne connaissent pas les différents modes de communication du client en situation de handicap et aux spécificités des différents types de handicap</w:t>
      </w:r>
    </w:p>
    <w:p w:rsidR="00461F33" w:rsidRPr="006B13D3" w:rsidRDefault="00461F33" w:rsidP="006B13D3">
      <w:pPr>
        <w:rPr>
          <w:b/>
        </w:rPr>
      </w:pPr>
      <w:r w:rsidRPr="006B13D3">
        <w:rPr>
          <w:b/>
        </w:rPr>
        <w:t xml:space="preserve">Objectif: </w:t>
      </w:r>
      <w:r w:rsidR="001473FC" w:rsidRPr="006B13D3">
        <w:rPr>
          <w:b/>
        </w:rPr>
        <w:t>Sensibiliser le personnel, et particulièrement les nouveaux employés, aux différents modes de communication du client en situation de handicap et aux spécificités des différents types de handicap</w:t>
      </w:r>
    </w:p>
    <w:p w:rsidR="00461F33" w:rsidRPr="003033C6" w:rsidRDefault="00461F33" w:rsidP="003033C6">
      <w:pPr>
        <w:pStyle w:val="Retrait03"/>
        <w:rPr>
          <w:b/>
        </w:rPr>
      </w:pPr>
      <w:r w:rsidRPr="003033C6">
        <w:rPr>
          <w:b/>
        </w:rPr>
        <w:t>Moyen:</w:t>
      </w:r>
    </w:p>
    <w:p w:rsidR="001473FC" w:rsidRDefault="001473FC" w:rsidP="003033C6">
      <w:pPr>
        <w:pStyle w:val="Liste"/>
        <w:numPr>
          <w:ilvl w:val="1"/>
          <w:numId w:val="3"/>
        </w:numPr>
      </w:pPr>
      <w:r>
        <w:t>Organisation d'activités de sensibilisation au handicap auprès des professionnels du CISSS de la Montérégie-Centre lors de la Semaine québécoise des personnes handicapées</w:t>
      </w:r>
    </w:p>
    <w:p w:rsidR="001473FC" w:rsidRPr="00B220BA" w:rsidRDefault="001473FC" w:rsidP="003033C6">
      <w:pPr>
        <w:pStyle w:val="Liste"/>
        <w:numPr>
          <w:ilvl w:val="1"/>
          <w:numId w:val="3"/>
        </w:numPr>
        <w:rPr>
          <w:b/>
        </w:rPr>
      </w:pPr>
      <w:r>
        <w:lastRenderedPageBreak/>
        <w:t>Organisation d'activités de sensibilisation sur la déficience visuelle lors de la semaine de la Canne blanche</w:t>
      </w:r>
    </w:p>
    <w:p w:rsidR="001473FC" w:rsidRPr="003033C6" w:rsidRDefault="00461F33" w:rsidP="003033C6">
      <w:pPr>
        <w:pStyle w:val="Retrait03"/>
        <w:rPr>
          <w:b/>
        </w:rPr>
      </w:pPr>
      <w:r w:rsidRPr="003033C6">
        <w:rPr>
          <w:b/>
        </w:rPr>
        <w:t>Responsable:</w:t>
      </w:r>
    </w:p>
    <w:p w:rsidR="00461F33" w:rsidRDefault="001473FC" w:rsidP="003033C6">
      <w:pPr>
        <w:pStyle w:val="Liste"/>
        <w:numPr>
          <w:ilvl w:val="1"/>
          <w:numId w:val="3"/>
        </w:numPr>
      </w:pPr>
      <w:r>
        <w:t>Direction des ressources humaines, des communications et des affaires juridiques</w:t>
      </w:r>
    </w:p>
    <w:p w:rsidR="001473FC" w:rsidRDefault="001473FC" w:rsidP="003033C6">
      <w:pPr>
        <w:pStyle w:val="Liste"/>
        <w:numPr>
          <w:ilvl w:val="1"/>
          <w:numId w:val="3"/>
        </w:numPr>
      </w:pPr>
      <w:r>
        <w:t>Directions des programmes cliniques</w:t>
      </w:r>
    </w:p>
    <w:p w:rsidR="00461F33" w:rsidRDefault="00461F33" w:rsidP="003033C6">
      <w:pPr>
        <w:pStyle w:val="Retrait03"/>
      </w:pPr>
      <w:r w:rsidRPr="003033C6">
        <w:rPr>
          <w:b/>
        </w:rPr>
        <w:t>Échéance:</w:t>
      </w:r>
      <w:r>
        <w:t xml:space="preserve"> </w:t>
      </w:r>
      <w:r w:rsidR="001473FC">
        <w:t>Mars 2020</w:t>
      </w:r>
    </w:p>
    <w:p w:rsidR="00461F33" w:rsidRPr="003033C6" w:rsidRDefault="00461F33" w:rsidP="003033C6">
      <w:pPr>
        <w:pStyle w:val="Retrait03"/>
        <w:rPr>
          <w:b/>
        </w:rPr>
      </w:pPr>
      <w:r w:rsidRPr="003033C6">
        <w:rPr>
          <w:b/>
        </w:rPr>
        <w:t>Indicateur de résultat et cible:</w:t>
      </w:r>
    </w:p>
    <w:p w:rsidR="00F850E9" w:rsidRDefault="00F850E9" w:rsidP="003033C6">
      <w:pPr>
        <w:pStyle w:val="Liste"/>
        <w:numPr>
          <w:ilvl w:val="1"/>
          <w:numId w:val="3"/>
        </w:numPr>
      </w:pPr>
      <w:r>
        <w:t>Activités de sensibilisation réalisées lors de la semaine des personnes handicapées</w:t>
      </w:r>
    </w:p>
    <w:p w:rsidR="00F850E9" w:rsidRDefault="00F850E9" w:rsidP="003033C6">
      <w:pPr>
        <w:pStyle w:val="Liste"/>
        <w:numPr>
          <w:ilvl w:val="1"/>
          <w:numId w:val="3"/>
        </w:numPr>
      </w:pPr>
      <w:r>
        <w:t>Activités de sensibilisation sur la déficience visuelle réalisées lors de la semaine de la Canne blanche</w:t>
      </w:r>
    </w:p>
    <w:p w:rsidR="001473FC" w:rsidRDefault="001473FC" w:rsidP="001473FC">
      <w:pPr>
        <w:pStyle w:val="Titre4"/>
      </w:pPr>
      <w:r>
        <w:t xml:space="preserve">Obstacle: </w:t>
      </w:r>
      <w:r w:rsidR="00F850E9">
        <w:t>Méconnaissance des actions posées en regard de l'accessibilité et de l'intégration des personnes handicapées aux services de santé et aux services sociaux</w:t>
      </w:r>
    </w:p>
    <w:p w:rsidR="001473FC" w:rsidRPr="006B13D3" w:rsidRDefault="001473FC" w:rsidP="006B13D3">
      <w:pPr>
        <w:rPr>
          <w:b/>
        </w:rPr>
      </w:pPr>
      <w:r w:rsidRPr="006B13D3">
        <w:rPr>
          <w:b/>
        </w:rPr>
        <w:t xml:space="preserve">Objectif: </w:t>
      </w:r>
      <w:r w:rsidR="00806586" w:rsidRPr="006B13D3">
        <w:rPr>
          <w:b/>
        </w:rPr>
        <w:t>Faire connaître le Plan d'action à l'égard des personnes handicapées du CISSS de la Montérégie-Centre</w:t>
      </w:r>
    </w:p>
    <w:p w:rsidR="00806586" w:rsidRPr="003033C6" w:rsidRDefault="001473FC" w:rsidP="003033C6">
      <w:pPr>
        <w:pStyle w:val="Retrait03"/>
        <w:rPr>
          <w:b/>
        </w:rPr>
      </w:pPr>
      <w:r w:rsidRPr="003033C6">
        <w:rPr>
          <w:b/>
        </w:rPr>
        <w:t>Moyen:</w:t>
      </w:r>
    </w:p>
    <w:p w:rsidR="001473FC" w:rsidRDefault="00806586" w:rsidP="003033C6">
      <w:pPr>
        <w:pStyle w:val="Liste"/>
        <w:numPr>
          <w:ilvl w:val="1"/>
          <w:numId w:val="3"/>
        </w:numPr>
        <w:rPr>
          <w:b/>
        </w:rPr>
      </w:pPr>
      <w:r>
        <w:t>Élaboration du plan d'action 2019</w:t>
      </w:r>
      <w:r w:rsidR="00631632">
        <w:t>-</w:t>
      </w:r>
      <w:r>
        <w:t>2020</w:t>
      </w:r>
    </w:p>
    <w:p w:rsidR="00806586" w:rsidRDefault="00806586" w:rsidP="003033C6">
      <w:pPr>
        <w:pStyle w:val="Liste"/>
        <w:numPr>
          <w:ilvl w:val="1"/>
          <w:numId w:val="3"/>
        </w:numPr>
      </w:pPr>
      <w:r>
        <w:t>Dépôt du plan d'action sur le site web du CISSS de la Montérégie-Centre</w:t>
      </w:r>
    </w:p>
    <w:p w:rsidR="00806586" w:rsidRDefault="00806586" w:rsidP="003033C6">
      <w:pPr>
        <w:pStyle w:val="Liste"/>
        <w:numPr>
          <w:ilvl w:val="1"/>
          <w:numId w:val="3"/>
        </w:numPr>
      </w:pPr>
      <w:r>
        <w:t>Point d'information lors du comité de coordination de la Table des personnes handicapées de la Rive-Sud</w:t>
      </w:r>
    </w:p>
    <w:p w:rsidR="001473FC" w:rsidRDefault="001473FC" w:rsidP="003033C6">
      <w:pPr>
        <w:pStyle w:val="Retrait03"/>
        <w:rPr>
          <w:b/>
        </w:rPr>
      </w:pPr>
      <w:r w:rsidRPr="00B220BA">
        <w:rPr>
          <w:b/>
        </w:rPr>
        <w:t>Responsable:</w:t>
      </w:r>
      <w:r w:rsidR="00806586">
        <w:rPr>
          <w:b/>
        </w:rPr>
        <w:t xml:space="preserve"> </w:t>
      </w:r>
      <w:r w:rsidR="00806586">
        <w:t>Direction des programmes DI-TSA et DP</w:t>
      </w:r>
    </w:p>
    <w:p w:rsidR="001473FC" w:rsidRDefault="001473FC" w:rsidP="003033C6">
      <w:pPr>
        <w:pStyle w:val="Retrait03"/>
      </w:pPr>
      <w:r w:rsidRPr="00B220BA">
        <w:rPr>
          <w:b/>
        </w:rPr>
        <w:t>Échéance:</w:t>
      </w:r>
      <w:r w:rsidR="00806586">
        <w:rPr>
          <w:b/>
        </w:rPr>
        <w:t xml:space="preserve"> </w:t>
      </w:r>
      <w:r w:rsidR="00806586">
        <w:t>Mai 2019</w:t>
      </w:r>
    </w:p>
    <w:p w:rsidR="001473FC" w:rsidRDefault="001473FC" w:rsidP="003033C6">
      <w:pPr>
        <w:pStyle w:val="Retrait03"/>
        <w:rPr>
          <w:b/>
        </w:rPr>
      </w:pPr>
      <w:r w:rsidRPr="000877E4">
        <w:rPr>
          <w:b/>
        </w:rPr>
        <w:t>Indicateur de résultat et cible:</w:t>
      </w:r>
    </w:p>
    <w:p w:rsidR="00F850E9" w:rsidRDefault="000311FE" w:rsidP="003033C6">
      <w:pPr>
        <w:pStyle w:val="Liste"/>
        <w:numPr>
          <w:ilvl w:val="1"/>
          <w:numId w:val="3"/>
        </w:numPr>
      </w:pPr>
      <w:r>
        <w:lastRenderedPageBreak/>
        <w:t>Plan d'action 2019</w:t>
      </w:r>
      <w:r w:rsidR="00631632">
        <w:t>-</w:t>
      </w:r>
      <w:r w:rsidR="00F850E9">
        <w:t>2020 rédigé et diffusé sur le site internet</w:t>
      </w:r>
    </w:p>
    <w:p w:rsidR="00F850E9" w:rsidRDefault="00F850E9" w:rsidP="003033C6">
      <w:pPr>
        <w:pStyle w:val="Liste"/>
        <w:numPr>
          <w:ilvl w:val="1"/>
          <w:numId w:val="3"/>
        </w:numPr>
      </w:pPr>
      <w:r>
        <w:t>Présentation du plan d'action au Comité de direction (CODIR) du CISSS</w:t>
      </w:r>
    </w:p>
    <w:p w:rsidR="00806586" w:rsidRDefault="00806586" w:rsidP="003033C6">
      <w:pPr>
        <w:pStyle w:val="Liste"/>
        <w:numPr>
          <w:ilvl w:val="1"/>
          <w:numId w:val="3"/>
        </w:numPr>
      </w:pPr>
      <w:r>
        <w:t>Point d'information réalisé lors du comité de coordination de la Table des personnes handicapées de la Rive-Sud</w:t>
      </w:r>
    </w:p>
    <w:p w:rsidR="00806586" w:rsidRPr="00806586" w:rsidRDefault="00806586" w:rsidP="001473FC">
      <w:r w:rsidRPr="00806586">
        <w:t>{Page 17}</w:t>
      </w:r>
    </w:p>
    <w:p w:rsidR="00806586" w:rsidRPr="00806586" w:rsidRDefault="00806586" w:rsidP="00806586">
      <w:pPr>
        <w:pStyle w:val="Titre4"/>
      </w:pPr>
      <w:r w:rsidRPr="00806586">
        <w:t>Obstacle: Certains obstacles et barrières architecturales peuvent compromettre le déplacement sécuritaire et l'autonomie des personnes handicapées</w:t>
      </w:r>
    </w:p>
    <w:p w:rsidR="001473FC" w:rsidRPr="006B13D3" w:rsidRDefault="001473FC" w:rsidP="006B13D3">
      <w:pPr>
        <w:rPr>
          <w:b/>
        </w:rPr>
      </w:pPr>
      <w:r w:rsidRPr="006B13D3">
        <w:rPr>
          <w:b/>
        </w:rPr>
        <w:t xml:space="preserve">Objectif: </w:t>
      </w:r>
      <w:r w:rsidR="00806586" w:rsidRPr="006B13D3">
        <w:rPr>
          <w:b/>
        </w:rPr>
        <w:t>Réduire les obstacles et barrières architecturales qui peuvent compromettre le déplacement sécuritaire et l'autonomie des personnes handicapées</w:t>
      </w:r>
    </w:p>
    <w:p w:rsidR="001473FC" w:rsidRDefault="001473FC" w:rsidP="003033C6">
      <w:pPr>
        <w:pStyle w:val="Retrait03"/>
        <w:rPr>
          <w:b/>
        </w:rPr>
      </w:pPr>
      <w:r w:rsidRPr="00B220BA">
        <w:rPr>
          <w:b/>
        </w:rPr>
        <w:t>Moyen:</w:t>
      </w:r>
      <w:r w:rsidR="00806586">
        <w:rPr>
          <w:b/>
        </w:rPr>
        <w:t xml:space="preserve"> </w:t>
      </w:r>
      <w:r w:rsidR="00806586">
        <w:t>Partage au Directions concernées du CISSS les fiches sur les aménagements intérieurs qui favorisent l'accessibilité universelle</w:t>
      </w:r>
    </w:p>
    <w:p w:rsidR="001473FC" w:rsidRDefault="001473FC" w:rsidP="003033C6">
      <w:pPr>
        <w:pStyle w:val="Retrait03"/>
        <w:rPr>
          <w:b/>
        </w:rPr>
      </w:pPr>
      <w:r w:rsidRPr="00B220BA">
        <w:rPr>
          <w:b/>
        </w:rPr>
        <w:t>Responsable:</w:t>
      </w:r>
      <w:r w:rsidR="00806586">
        <w:rPr>
          <w:b/>
        </w:rPr>
        <w:t xml:space="preserve"> </w:t>
      </w:r>
      <w:r w:rsidR="00806586">
        <w:t>Direction des programmes DI-TSA et DP</w:t>
      </w:r>
    </w:p>
    <w:p w:rsidR="001473FC" w:rsidRDefault="001473FC" w:rsidP="003033C6">
      <w:pPr>
        <w:pStyle w:val="Retrait03"/>
      </w:pPr>
      <w:r w:rsidRPr="00B220BA">
        <w:rPr>
          <w:b/>
        </w:rPr>
        <w:t>Échéance:</w:t>
      </w:r>
      <w:r w:rsidR="00806586">
        <w:rPr>
          <w:b/>
        </w:rPr>
        <w:t xml:space="preserve"> </w:t>
      </w:r>
      <w:r w:rsidR="00806586">
        <w:t>Mars 2020</w:t>
      </w:r>
    </w:p>
    <w:p w:rsidR="001473FC" w:rsidRDefault="001473FC" w:rsidP="003033C6">
      <w:pPr>
        <w:pStyle w:val="Retrait03"/>
        <w:rPr>
          <w:b/>
        </w:rPr>
      </w:pPr>
      <w:r w:rsidRPr="000877E4">
        <w:rPr>
          <w:b/>
        </w:rPr>
        <w:t>Indicateur de résultat et cible:</w:t>
      </w:r>
      <w:r w:rsidR="00806586">
        <w:rPr>
          <w:b/>
        </w:rPr>
        <w:t xml:space="preserve"> </w:t>
      </w:r>
      <w:r w:rsidR="00806586">
        <w:t>Partage des fiches avec les Directions du CISSS concernées</w:t>
      </w:r>
    </w:p>
    <w:p w:rsidR="00806586" w:rsidRDefault="00806586" w:rsidP="00806586">
      <w:pPr>
        <w:pStyle w:val="Titre3"/>
      </w:pPr>
      <w:r>
        <w:t>Thème: Ressources humaines et recrutement</w:t>
      </w:r>
    </w:p>
    <w:p w:rsidR="00806586" w:rsidRDefault="00806586" w:rsidP="00806586">
      <w:pPr>
        <w:pStyle w:val="Titre4"/>
      </w:pPr>
      <w:r>
        <w:t xml:space="preserve">Obstacle: </w:t>
      </w:r>
      <w:r w:rsidR="00F850E9">
        <w:t>Baisse du pourcentage d'employés handicapés dans l'établissement</w:t>
      </w:r>
    </w:p>
    <w:p w:rsidR="001473FC" w:rsidRPr="006B13D3" w:rsidRDefault="001473FC" w:rsidP="006B13D3">
      <w:pPr>
        <w:rPr>
          <w:b/>
        </w:rPr>
      </w:pPr>
      <w:r w:rsidRPr="006B13D3">
        <w:rPr>
          <w:b/>
        </w:rPr>
        <w:t xml:space="preserve">Objectif: </w:t>
      </w:r>
      <w:r w:rsidR="00806586" w:rsidRPr="006B13D3">
        <w:rPr>
          <w:b/>
        </w:rPr>
        <w:t>Augmenter le nombre d'embauche de personnes handicapées</w:t>
      </w:r>
    </w:p>
    <w:p w:rsidR="001473FC" w:rsidRDefault="001473FC" w:rsidP="003033C6">
      <w:pPr>
        <w:pStyle w:val="Retrait03"/>
        <w:rPr>
          <w:b/>
        </w:rPr>
      </w:pPr>
      <w:r w:rsidRPr="00B220BA">
        <w:rPr>
          <w:b/>
        </w:rPr>
        <w:t>Moyen:</w:t>
      </w:r>
      <w:r w:rsidR="00806586">
        <w:rPr>
          <w:b/>
        </w:rPr>
        <w:t xml:space="preserve"> </w:t>
      </w:r>
      <w:r w:rsidR="00806586">
        <w:t>Travail avec des organismes à l'emploi qui se spécialisent avec des personnes handicapées exemple CAMO (Comité d'adaptation de la main-d'oeuvre pour personnes handicapées)</w:t>
      </w:r>
    </w:p>
    <w:p w:rsidR="001473FC" w:rsidRDefault="001473FC" w:rsidP="003033C6">
      <w:pPr>
        <w:pStyle w:val="Retrait03"/>
        <w:rPr>
          <w:b/>
        </w:rPr>
      </w:pPr>
      <w:r w:rsidRPr="00B220BA">
        <w:rPr>
          <w:b/>
        </w:rPr>
        <w:lastRenderedPageBreak/>
        <w:t>Responsable:</w:t>
      </w:r>
      <w:r w:rsidR="00806586">
        <w:rPr>
          <w:b/>
        </w:rPr>
        <w:t xml:space="preserve"> </w:t>
      </w:r>
      <w:r w:rsidR="00806586">
        <w:t>Direction des ressources humaines, des communications et des affaires juridiques</w:t>
      </w:r>
    </w:p>
    <w:p w:rsidR="001473FC" w:rsidRDefault="001473FC" w:rsidP="003033C6">
      <w:pPr>
        <w:pStyle w:val="Retrait03"/>
      </w:pPr>
      <w:r w:rsidRPr="00B220BA">
        <w:rPr>
          <w:b/>
        </w:rPr>
        <w:t>Échéance:</w:t>
      </w:r>
      <w:r w:rsidR="00806586">
        <w:rPr>
          <w:b/>
        </w:rPr>
        <w:t xml:space="preserve"> </w:t>
      </w:r>
      <w:r w:rsidR="00806586">
        <w:t>Mars 2020</w:t>
      </w:r>
    </w:p>
    <w:p w:rsidR="001473FC" w:rsidRDefault="001473FC" w:rsidP="003033C6">
      <w:pPr>
        <w:pStyle w:val="Retrait03"/>
        <w:rPr>
          <w:b/>
        </w:rPr>
      </w:pPr>
      <w:r w:rsidRPr="000877E4">
        <w:rPr>
          <w:b/>
        </w:rPr>
        <w:t>Indicateur de résultat et cible:</w:t>
      </w:r>
      <w:r w:rsidR="00806586">
        <w:rPr>
          <w:b/>
        </w:rPr>
        <w:t xml:space="preserve"> </w:t>
      </w:r>
      <w:r w:rsidR="00806586">
        <w:t>Augmentation du nombre d'embauches de personnes handicapées</w:t>
      </w:r>
    </w:p>
    <w:p w:rsidR="00894332" w:rsidRPr="006B13D3" w:rsidRDefault="00894332" w:rsidP="006B13D3">
      <w:pPr>
        <w:rPr>
          <w:b/>
        </w:rPr>
      </w:pPr>
      <w:r w:rsidRPr="006B13D3">
        <w:rPr>
          <w:b/>
        </w:rPr>
        <w:t>Objectif: S'assurer que toutes le</w:t>
      </w:r>
      <w:r w:rsidR="00F6050B" w:rsidRPr="006B13D3">
        <w:rPr>
          <w:b/>
        </w:rPr>
        <w:t xml:space="preserve">s personnes de l'établissement </w:t>
      </w:r>
      <w:r w:rsidRPr="006B13D3">
        <w:rPr>
          <w:b/>
        </w:rPr>
        <w:t>remplissent correctement le questionnaire d'identification d'équité en matière d'emploi</w:t>
      </w:r>
    </w:p>
    <w:p w:rsidR="00894332" w:rsidRDefault="00894332" w:rsidP="003033C6">
      <w:pPr>
        <w:pStyle w:val="Retrait03"/>
        <w:rPr>
          <w:b/>
        </w:rPr>
      </w:pPr>
      <w:r w:rsidRPr="00B220BA">
        <w:rPr>
          <w:b/>
        </w:rPr>
        <w:t>Moyen:</w:t>
      </w:r>
      <w:r>
        <w:rPr>
          <w:b/>
        </w:rPr>
        <w:t xml:space="preserve"> </w:t>
      </w:r>
      <w:r>
        <w:t>Lors de la signature du contrat d'embauche et de l'accueil, prendre le temps d'expliquer afin que les nouveaux</w:t>
      </w:r>
      <w:r w:rsidR="000311FE">
        <w:t xml:space="preserve"> employés comprennent l'impact </w:t>
      </w:r>
      <w:r>
        <w:t>de remplir correctement ce formulaire</w:t>
      </w:r>
    </w:p>
    <w:p w:rsidR="00894332" w:rsidRDefault="00894332" w:rsidP="003033C6">
      <w:pPr>
        <w:pStyle w:val="Retrait03"/>
        <w:rPr>
          <w:b/>
        </w:rPr>
      </w:pPr>
      <w:r w:rsidRPr="00B220BA">
        <w:rPr>
          <w:b/>
        </w:rPr>
        <w:t>Responsable:</w:t>
      </w:r>
      <w:r>
        <w:rPr>
          <w:b/>
        </w:rPr>
        <w:t xml:space="preserve"> </w:t>
      </w:r>
      <w:r>
        <w:t>Direction des ressources humaines, des communications et des affaires juridiques</w:t>
      </w:r>
    </w:p>
    <w:p w:rsidR="00894332" w:rsidRDefault="00894332" w:rsidP="003033C6">
      <w:pPr>
        <w:pStyle w:val="Retrait03"/>
      </w:pPr>
      <w:r w:rsidRPr="00B220BA">
        <w:rPr>
          <w:b/>
        </w:rPr>
        <w:t>Échéance:</w:t>
      </w:r>
      <w:r>
        <w:rPr>
          <w:b/>
        </w:rPr>
        <w:t xml:space="preserve"> </w:t>
      </w:r>
      <w:r>
        <w:t>Mars 2020</w:t>
      </w:r>
    </w:p>
    <w:p w:rsidR="00894332" w:rsidRDefault="00894332" w:rsidP="003033C6">
      <w:pPr>
        <w:pStyle w:val="Retrait03"/>
        <w:rPr>
          <w:b/>
        </w:rPr>
      </w:pPr>
      <w:r w:rsidRPr="000877E4">
        <w:rPr>
          <w:b/>
        </w:rPr>
        <w:t>Indicateur de résultat et cible:</w:t>
      </w:r>
      <w:r>
        <w:rPr>
          <w:b/>
        </w:rPr>
        <w:t xml:space="preserve"> </w:t>
      </w:r>
      <w:r>
        <w:t>Augmentation du nombre d'employés qui déclarent avoir un handicap</w:t>
      </w:r>
    </w:p>
    <w:p w:rsidR="00F850E9" w:rsidRDefault="00894332" w:rsidP="00F850E9">
      <w:r>
        <w:t>{Page 18}</w:t>
      </w:r>
    </w:p>
    <w:p w:rsidR="00894332" w:rsidRDefault="00894332" w:rsidP="00894332">
      <w:pPr>
        <w:pStyle w:val="Titre3"/>
      </w:pPr>
      <w:r>
        <w:t xml:space="preserve">Thème: </w:t>
      </w:r>
      <w:r w:rsidR="00F850E9">
        <w:t xml:space="preserve">Ressources humaines </w:t>
      </w:r>
      <w:r>
        <w:t>–</w:t>
      </w:r>
      <w:r w:rsidR="00F850E9">
        <w:t xml:space="preserve"> gestion internes</w:t>
      </w:r>
    </w:p>
    <w:p w:rsidR="00F850E9" w:rsidRDefault="00894332" w:rsidP="00894332">
      <w:pPr>
        <w:pStyle w:val="Titre4"/>
      </w:pPr>
      <w:r>
        <w:t xml:space="preserve">Obstacle: </w:t>
      </w:r>
      <w:r w:rsidR="00F850E9">
        <w:t>L'accès au système de paye est difficile pour les usagers ayant une déficience visuelle</w:t>
      </w:r>
    </w:p>
    <w:p w:rsidR="00894332" w:rsidRPr="006B13D3" w:rsidRDefault="00894332" w:rsidP="006B13D3">
      <w:pPr>
        <w:rPr>
          <w:b/>
        </w:rPr>
      </w:pPr>
      <w:r w:rsidRPr="006B13D3">
        <w:rPr>
          <w:b/>
        </w:rPr>
        <w:t>Objectif: Mettre en place un système de paye accessible pour les employés qui ont une déficience visuelle</w:t>
      </w:r>
    </w:p>
    <w:p w:rsidR="00894332" w:rsidRPr="003033C6" w:rsidRDefault="00894332" w:rsidP="003033C6">
      <w:pPr>
        <w:pStyle w:val="Retrait03"/>
        <w:rPr>
          <w:b/>
        </w:rPr>
      </w:pPr>
      <w:r w:rsidRPr="003033C6">
        <w:rPr>
          <w:b/>
        </w:rPr>
        <w:t>Moyen:</w:t>
      </w:r>
    </w:p>
    <w:p w:rsidR="00894332" w:rsidRDefault="00894332" w:rsidP="003033C6">
      <w:pPr>
        <w:pStyle w:val="Liste"/>
        <w:numPr>
          <w:ilvl w:val="1"/>
          <w:numId w:val="3"/>
        </w:numPr>
      </w:pPr>
      <w:r>
        <w:t>Collaboration avec le MSSS afin de favoriser la mise en place d'un système accessible pour les employés qui ont une déficience visuelle</w:t>
      </w:r>
    </w:p>
    <w:p w:rsidR="00894332" w:rsidRDefault="00894332" w:rsidP="003033C6">
      <w:pPr>
        <w:pStyle w:val="Liste"/>
        <w:numPr>
          <w:ilvl w:val="1"/>
          <w:numId w:val="3"/>
        </w:numPr>
        <w:rPr>
          <w:b/>
        </w:rPr>
      </w:pPr>
      <w:r>
        <w:t>Dans l'attente de la mise en place d'un système accessible permanent, maintien des mesures de contournement actuellement en place</w:t>
      </w:r>
    </w:p>
    <w:p w:rsidR="00894332" w:rsidRDefault="00894332" w:rsidP="003033C6">
      <w:pPr>
        <w:pStyle w:val="Retrait03"/>
        <w:rPr>
          <w:b/>
        </w:rPr>
      </w:pPr>
      <w:r w:rsidRPr="00B220BA">
        <w:rPr>
          <w:b/>
        </w:rPr>
        <w:lastRenderedPageBreak/>
        <w:t>Responsable:</w:t>
      </w:r>
      <w:r>
        <w:rPr>
          <w:b/>
        </w:rPr>
        <w:t xml:space="preserve"> </w:t>
      </w:r>
      <w:r>
        <w:t>Direction des ressources humaines, des communications et des affaires juridiques</w:t>
      </w:r>
    </w:p>
    <w:p w:rsidR="00894332" w:rsidRDefault="00894332" w:rsidP="003033C6">
      <w:pPr>
        <w:pStyle w:val="Retrait03"/>
      </w:pPr>
      <w:r w:rsidRPr="00B220BA">
        <w:rPr>
          <w:b/>
        </w:rPr>
        <w:t>Échéance:</w:t>
      </w:r>
      <w:r>
        <w:rPr>
          <w:b/>
        </w:rPr>
        <w:t xml:space="preserve"> </w:t>
      </w:r>
      <w:r>
        <w:t>Mars 2021</w:t>
      </w:r>
    </w:p>
    <w:p w:rsidR="00894332" w:rsidRDefault="00894332" w:rsidP="003033C6">
      <w:pPr>
        <w:pStyle w:val="Retrait03"/>
        <w:rPr>
          <w:b/>
        </w:rPr>
      </w:pPr>
      <w:r w:rsidRPr="000877E4">
        <w:rPr>
          <w:b/>
        </w:rPr>
        <w:t>Indicateur de résultat et cible:</w:t>
      </w:r>
    </w:p>
    <w:p w:rsidR="00F850E9" w:rsidRDefault="00F850E9" w:rsidP="003033C6">
      <w:pPr>
        <w:pStyle w:val="Liste"/>
        <w:numPr>
          <w:ilvl w:val="1"/>
          <w:numId w:val="3"/>
        </w:numPr>
      </w:pPr>
      <w:r>
        <w:t>Système de paye accessible pour les usagers ayant une déficience visuelle</w:t>
      </w:r>
    </w:p>
    <w:p w:rsidR="00894332" w:rsidRDefault="00894332" w:rsidP="003033C6">
      <w:pPr>
        <w:pStyle w:val="Liste"/>
        <w:numPr>
          <w:ilvl w:val="1"/>
          <w:numId w:val="3"/>
        </w:numPr>
      </w:pPr>
      <w:r>
        <w:t>Présence de mesures de contournement dans l'attente de la mise en place d'un système permanant</w:t>
      </w:r>
    </w:p>
    <w:p w:rsidR="00894332" w:rsidRDefault="00894332" w:rsidP="00894332">
      <w:pPr>
        <w:pStyle w:val="Titre3"/>
      </w:pPr>
      <w:r>
        <w:t>Thème: Accessibilité web</w:t>
      </w:r>
    </w:p>
    <w:p w:rsidR="00894332" w:rsidRPr="00894332" w:rsidRDefault="00894332" w:rsidP="00894332">
      <w:pPr>
        <w:pStyle w:val="Titre4"/>
      </w:pPr>
      <w:r w:rsidRPr="00894332">
        <w:t>Obstacle: L'établissement ne possède pas d'intranet (accessible) pour l'ensemble de ses composantes</w:t>
      </w:r>
    </w:p>
    <w:p w:rsidR="001473FC" w:rsidRPr="006B13D3" w:rsidRDefault="001473FC" w:rsidP="006B13D3">
      <w:pPr>
        <w:rPr>
          <w:b/>
        </w:rPr>
      </w:pPr>
      <w:r w:rsidRPr="006B13D3">
        <w:rPr>
          <w:b/>
        </w:rPr>
        <w:t xml:space="preserve">Objectif: </w:t>
      </w:r>
      <w:r w:rsidR="00894332" w:rsidRPr="006B13D3">
        <w:rPr>
          <w:b/>
        </w:rPr>
        <w:t>S'assurer de développer un intranet pour le CISSSSMC en respectant les standards d'accessibilité</w:t>
      </w:r>
    </w:p>
    <w:p w:rsidR="001473FC" w:rsidRPr="003033C6" w:rsidRDefault="001473FC" w:rsidP="003033C6">
      <w:pPr>
        <w:pStyle w:val="Retrait03"/>
        <w:rPr>
          <w:b/>
        </w:rPr>
      </w:pPr>
      <w:r w:rsidRPr="003033C6">
        <w:rPr>
          <w:b/>
        </w:rPr>
        <w:t>Moyen:</w:t>
      </w:r>
    </w:p>
    <w:p w:rsidR="00894332" w:rsidRDefault="00894332" w:rsidP="003033C6">
      <w:pPr>
        <w:pStyle w:val="Liste"/>
        <w:numPr>
          <w:ilvl w:val="1"/>
          <w:numId w:val="3"/>
        </w:numPr>
      </w:pPr>
      <w:r>
        <w:t>Intégration d'une exigence concernant les normes d'accessibilité à l'appel d'offre et développement du site dans le respect de ces normes.</w:t>
      </w:r>
    </w:p>
    <w:p w:rsidR="00894332" w:rsidRDefault="00894332" w:rsidP="003033C6">
      <w:pPr>
        <w:pStyle w:val="Liste"/>
        <w:numPr>
          <w:ilvl w:val="1"/>
          <w:numId w:val="3"/>
        </w:numPr>
        <w:rPr>
          <w:b/>
        </w:rPr>
      </w:pPr>
      <w:r>
        <w:t>Sensibilisation et formation des édimestres à cet effet</w:t>
      </w:r>
    </w:p>
    <w:p w:rsidR="001473FC" w:rsidRPr="003033C6" w:rsidRDefault="001473FC" w:rsidP="003033C6">
      <w:pPr>
        <w:pStyle w:val="Retrait03"/>
        <w:rPr>
          <w:b/>
        </w:rPr>
      </w:pPr>
      <w:r w:rsidRPr="003033C6">
        <w:rPr>
          <w:b/>
        </w:rPr>
        <w:t>Responsable:</w:t>
      </w:r>
    </w:p>
    <w:p w:rsidR="00894332" w:rsidRDefault="00894332" w:rsidP="003033C6">
      <w:pPr>
        <w:pStyle w:val="Liste"/>
        <w:numPr>
          <w:ilvl w:val="1"/>
          <w:numId w:val="3"/>
        </w:numPr>
      </w:pPr>
      <w:r>
        <w:t>Direction des ressources humaines, des communications et des affaires juridiques</w:t>
      </w:r>
    </w:p>
    <w:p w:rsidR="00894332" w:rsidRDefault="00894332" w:rsidP="003033C6">
      <w:pPr>
        <w:pStyle w:val="Liste"/>
        <w:numPr>
          <w:ilvl w:val="1"/>
          <w:numId w:val="3"/>
        </w:numPr>
      </w:pPr>
      <w:r>
        <w:t>Direction régionale des ressources informationnelles</w:t>
      </w:r>
    </w:p>
    <w:p w:rsidR="001473FC" w:rsidRDefault="001473FC" w:rsidP="003033C6">
      <w:pPr>
        <w:pStyle w:val="Retrait03"/>
      </w:pPr>
      <w:r w:rsidRPr="00894332">
        <w:rPr>
          <w:b/>
        </w:rPr>
        <w:t>Échéance:</w:t>
      </w:r>
      <w:r w:rsidR="00894332" w:rsidRPr="00894332">
        <w:t xml:space="preserve"> </w:t>
      </w:r>
      <w:r w:rsidR="00894332">
        <w:t>Mars 2020</w:t>
      </w:r>
    </w:p>
    <w:p w:rsidR="001473FC" w:rsidRDefault="001473FC" w:rsidP="003033C6">
      <w:pPr>
        <w:pStyle w:val="Retrait03"/>
        <w:rPr>
          <w:b/>
        </w:rPr>
      </w:pPr>
      <w:r w:rsidRPr="000877E4">
        <w:rPr>
          <w:b/>
        </w:rPr>
        <w:t>Indicateur de résultat et cible:</w:t>
      </w:r>
    </w:p>
    <w:p w:rsidR="00F850E9" w:rsidRDefault="00894332" w:rsidP="003033C6">
      <w:pPr>
        <w:pStyle w:val="Liste"/>
        <w:numPr>
          <w:ilvl w:val="1"/>
          <w:numId w:val="3"/>
        </w:numPr>
      </w:pPr>
      <w:r>
        <w:t>Intranet du CISSSMC conforme aux normes d'accessibilité</w:t>
      </w:r>
    </w:p>
    <w:p w:rsidR="00F850E9" w:rsidRDefault="00F850E9" w:rsidP="003033C6">
      <w:pPr>
        <w:pStyle w:val="Liste"/>
        <w:numPr>
          <w:ilvl w:val="1"/>
          <w:numId w:val="3"/>
        </w:numPr>
      </w:pPr>
      <w:r>
        <w:t>Édimestres sensibilités/formés</w:t>
      </w:r>
    </w:p>
    <w:sectPr w:rsidR="00F850E9" w:rsidSect="00B220BA">
      <w:footerReference w:type="even"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7D" w:rsidRDefault="00986C7D">
      <w:r>
        <w:separator/>
      </w:r>
    </w:p>
    <w:p w:rsidR="00986C7D" w:rsidRDefault="00986C7D"/>
    <w:p w:rsidR="00986C7D" w:rsidRDefault="00986C7D"/>
    <w:p w:rsidR="00986C7D" w:rsidRDefault="00986C7D"/>
    <w:p w:rsidR="00986C7D" w:rsidRDefault="00986C7D"/>
  </w:endnote>
  <w:endnote w:type="continuationSeparator" w:id="0">
    <w:p w:rsidR="00986C7D" w:rsidRDefault="00986C7D">
      <w:r>
        <w:continuationSeparator/>
      </w:r>
    </w:p>
    <w:p w:rsidR="00986C7D" w:rsidRDefault="00986C7D"/>
    <w:p w:rsidR="00986C7D" w:rsidRDefault="00986C7D"/>
    <w:p w:rsidR="00986C7D" w:rsidRDefault="00986C7D"/>
    <w:p w:rsidR="00986C7D" w:rsidRDefault="0098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PHont">
    <w:charset w:val="00"/>
    <w:family w:val="swiss"/>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7D" w:rsidRDefault="00986C7D" w:rsidP="00442639">
    <w:pPr>
      <w:framePr w:wrap="around" w:vAnchor="text" w:hAnchor="margin" w:xAlign="right" w:y="1"/>
    </w:pPr>
    <w:r>
      <w:fldChar w:fldCharType="begin"/>
    </w:r>
    <w:r>
      <w:instrText xml:space="preserve">PAGE  </w:instrText>
    </w:r>
    <w:r>
      <w:fldChar w:fldCharType="end"/>
    </w:r>
  </w:p>
  <w:p w:rsidR="00986C7D" w:rsidRDefault="00986C7D" w:rsidP="00442639">
    <w:pPr>
      <w:ind w:right="360"/>
    </w:pPr>
  </w:p>
  <w:p w:rsidR="00986C7D" w:rsidRDefault="00986C7D"/>
  <w:p w:rsidR="00986C7D" w:rsidRDefault="00986C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7D" w:rsidRDefault="00986C7D">
      <w:r>
        <w:separator/>
      </w:r>
    </w:p>
    <w:p w:rsidR="00986C7D" w:rsidRDefault="00986C7D"/>
    <w:p w:rsidR="00986C7D" w:rsidRDefault="00986C7D"/>
    <w:p w:rsidR="00986C7D" w:rsidRDefault="00986C7D"/>
  </w:footnote>
  <w:footnote w:type="continuationSeparator" w:id="0">
    <w:p w:rsidR="00986C7D" w:rsidRDefault="00986C7D">
      <w:r>
        <w:continuationSeparator/>
      </w:r>
    </w:p>
    <w:p w:rsidR="00986C7D" w:rsidRDefault="00986C7D"/>
    <w:p w:rsidR="00986C7D" w:rsidRDefault="00986C7D"/>
    <w:p w:rsidR="00986C7D" w:rsidRDefault="00986C7D"/>
    <w:p w:rsidR="00986C7D" w:rsidRDefault="00986C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E9"/>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11FE"/>
    <w:rsid w:val="000326FA"/>
    <w:rsid w:val="00032D85"/>
    <w:rsid w:val="0003318C"/>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7E4"/>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1E71"/>
    <w:rsid w:val="000C3A90"/>
    <w:rsid w:val="000C49B9"/>
    <w:rsid w:val="000C5350"/>
    <w:rsid w:val="000C6C07"/>
    <w:rsid w:val="000C6C68"/>
    <w:rsid w:val="000C719F"/>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3FC"/>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9E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3C6"/>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14F"/>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691E"/>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0D10"/>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1F33"/>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4B56"/>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3A2"/>
    <w:rsid w:val="004C7708"/>
    <w:rsid w:val="004D0343"/>
    <w:rsid w:val="004D04C9"/>
    <w:rsid w:val="004D13EC"/>
    <w:rsid w:val="004D1BB1"/>
    <w:rsid w:val="004D29B4"/>
    <w:rsid w:val="004D2B90"/>
    <w:rsid w:val="004D3395"/>
    <w:rsid w:val="004D3A8D"/>
    <w:rsid w:val="004D4B87"/>
    <w:rsid w:val="004D4D5A"/>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DE8"/>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32"/>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3D3"/>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0C46"/>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39"/>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6586"/>
    <w:rsid w:val="00806C9A"/>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332"/>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C7D"/>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0BA"/>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3E4"/>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68E"/>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50B"/>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0E9"/>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4BDC"/>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65AC"/>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25239-5A51-47DD-8F0F-3CF10ADF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F850E9"/>
    <w:pPr>
      <w:spacing w:after="100"/>
    </w:pPr>
  </w:style>
  <w:style w:type="paragraph" w:styleId="TM2">
    <w:name w:val="toc 2"/>
    <w:basedOn w:val="Normal"/>
    <w:next w:val="Normal"/>
    <w:autoRedefine/>
    <w:uiPriority w:val="39"/>
    <w:rsid w:val="00F850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1E72EB-AB21-4D65-BE79-3ADDC61E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5402</Words>
  <Characters>29715</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35047</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Chantal Latreille</cp:lastModifiedBy>
  <cp:revision>3</cp:revision>
  <cp:lastPrinted>2019-04-03T18:24:00Z</cp:lastPrinted>
  <dcterms:created xsi:type="dcterms:W3CDTF">2019-04-08T13:37:00Z</dcterms:created>
  <dcterms:modified xsi:type="dcterms:W3CDTF">2019-04-08T13:45:00Z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