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802" w:rsidRDefault="005F220B" w:rsidP="005F220B">
      <w:pPr>
        <w:pStyle w:val="Titre1"/>
        <w:rPr>
          <w:lang w:eastAsia="fr-CA"/>
        </w:rPr>
      </w:pPr>
      <w:bookmarkStart w:id="0" w:name="_Toc131574653"/>
      <w:bookmarkStart w:id="1" w:name="_Toc131600917"/>
      <w:r>
        <w:t xml:space="preserve">Plan d'action à l'égard des personnes handicapées </w:t>
      </w:r>
      <w:r w:rsidR="00F917D0">
        <w:t>2023</w:t>
      </w:r>
      <w:r w:rsidR="00F917D0">
        <w:noBreakHyphen/>
        <w:t>2024</w:t>
      </w:r>
      <w:bookmarkEnd w:id="0"/>
      <w:bookmarkEnd w:id="1"/>
    </w:p>
    <w:p w:rsidR="00C67802" w:rsidRPr="008902C6" w:rsidRDefault="00C67802" w:rsidP="00C67802">
      <w:pPr>
        <w:pStyle w:val="Titre1"/>
      </w:pPr>
      <w:bookmarkStart w:id="2" w:name="_Toc131574654"/>
      <w:bookmarkStart w:id="3" w:name="_Toc131600918"/>
      <w:r w:rsidRPr="008902C6">
        <w:t>Notes du producteur</w:t>
      </w:r>
      <w:bookmarkEnd w:id="2"/>
      <w:bookmarkEnd w:id="3"/>
    </w:p>
    <w:p w:rsidR="00A61F9E" w:rsidRDefault="00A61F9E" w:rsidP="00FE5F44">
      <w:pPr>
        <w:rPr>
          <w:lang w:eastAsia="fr-CA"/>
        </w:rPr>
      </w:pPr>
      <w:r>
        <w:rPr>
          <w:lang w:eastAsia="fr-CA"/>
        </w:rPr>
        <w:t>{Avis au lecteur sur l'accessibilité: Ce document est</w:t>
      </w:r>
      <w:r w:rsidR="0096481B">
        <w:rPr>
          <w:lang w:eastAsia="fr-CA"/>
        </w:rPr>
        <w:t xml:space="preserve"> conforme au standard SGQRI 008</w:t>
      </w:r>
      <w:r w:rsidR="00D33079">
        <w:rPr>
          <w:lang w:eastAsia="fr-CA"/>
        </w:rPr>
        <w:noBreakHyphen/>
      </w:r>
      <w:r>
        <w:rPr>
          <w:lang w:eastAsia="fr-CA"/>
        </w:rPr>
        <w:t>2</w:t>
      </w:r>
      <w:r w:rsidR="00D33079">
        <w:rPr>
          <w:lang w:eastAsia="fr-CA"/>
        </w:rPr>
        <w:t>.0</w:t>
      </w:r>
      <w:r>
        <w:rPr>
          <w:lang w:eastAsia="fr-CA"/>
        </w:rPr>
        <w:t xml:space="preserve"> du Gouvernement du Québec sur l'accessibilité d'un document téléchargeable, afin d'être accessible à toute personne handicapée ou non. Toutes les notices entre accolades sont des textes de remplacement pour tout contenu faisant appel à une perception sensorielle pour communiquer une information, indiquer une action, solliciter une réponse ou distinguer un élément visuel.</w:t>
      </w:r>
    </w:p>
    <w:p w:rsidR="00160C63" w:rsidRDefault="00A61F9E" w:rsidP="008060AF">
      <w:r>
        <w:t xml:space="preserve">Cette version de rechange équivalente et accessible a été produite par le service </w:t>
      </w:r>
      <w:r w:rsidR="000E1DBB">
        <w:t>Adaptation de l'information en médias s</w:t>
      </w:r>
      <w:r>
        <w:t>ubstituts de l'Institut Nazareth et Louis-Braille faisan</w:t>
      </w:r>
      <w:r w:rsidR="00CA22FB">
        <w:t>t partie du Centre Intégré de</w:t>
      </w:r>
      <w:r>
        <w:t xml:space="preserve"> Santé et de Services </w:t>
      </w:r>
      <w:r w:rsidR="00CA22FB">
        <w:t>Sociaux de la Montérégie</w:t>
      </w:r>
      <w:r w:rsidR="00CA22FB">
        <w:noBreakHyphen/>
      </w:r>
      <w:r w:rsidR="008060AF">
        <w:t>Centre.</w:t>
      </w:r>
    </w:p>
    <w:p w:rsidR="00A71451" w:rsidRDefault="00A61F9E" w:rsidP="00A61F9E">
      <w:pPr>
        <w:rPr>
          <w:lang w:eastAsia="fr-CA"/>
        </w:rPr>
      </w:pPr>
      <w:r>
        <w:rPr>
          <w:lang w:eastAsia="fr-CA"/>
        </w:rPr>
        <w:t>955, rue d'Assigny – local 139</w:t>
      </w:r>
      <w:r>
        <w:rPr>
          <w:lang w:eastAsia="fr-CA"/>
        </w:rPr>
        <w:br/>
        <w:t>Longueuil (Québec) J4K 5C3</w:t>
      </w:r>
      <w:r>
        <w:rPr>
          <w:lang w:eastAsia="fr-CA"/>
        </w:rPr>
        <w:br/>
        <w:t xml:space="preserve">Téléphone: 450 463-1710, poste </w:t>
      </w:r>
      <w:r w:rsidR="00537399">
        <w:rPr>
          <w:lang w:eastAsia="fr-CA"/>
        </w:rPr>
        <w:t>159</w:t>
      </w:r>
      <w:r>
        <w:rPr>
          <w:lang w:eastAsia="fr-CA"/>
        </w:rPr>
        <w:t>346</w:t>
      </w:r>
      <w:r>
        <w:rPr>
          <w:lang w:eastAsia="fr-CA"/>
        </w:rPr>
        <w:br/>
        <w:t xml:space="preserve">Sans frais: 1 800 361-7063, poste </w:t>
      </w:r>
      <w:r w:rsidR="00537399">
        <w:rPr>
          <w:lang w:eastAsia="fr-CA"/>
        </w:rPr>
        <w:t>159</w:t>
      </w:r>
      <w:r>
        <w:rPr>
          <w:lang w:eastAsia="fr-CA"/>
        </w:rPr>
        <w:t>346</w:t>
      </w:r>
      <w:r>
        <w:rPr>
          <w:lang w:eastAsia="fr-CA"/>
        </w:rPr>
        <w:br/>
        <w:t>Télécopieur: 450 670-0220</w:t>
      </w:r>
      <w:r>
        <w:rPr>
          <w:lang w:eastAsia="fr-CA"/>
        </w:rPr>
        <w:br/>
        <w:t xml:space="preserve">Courriel: </w:t>
      </w:r>
      <w:hyperlink r:id="rId8" w:history="1">
        <w:r w:rsidRPr="00A71451">
          <w:rPr>
            <w:rStyle w:val="Lienhypertexte"/>
          </w:rPr>
          <w:t>braille.inlb@ssss.gouv.qc.ca</w:t>
        </w:r>
      </w:hyperlink>
    </w:p>
    <w:p w:rsidR="00A61F9E" w:rsidRDefault="00A61F9E" w:rsidP="00A61F9E">
      <w:pPr>
        <w:rPr>
          <w:lang w:eastAsia="fr-CA"/>
        </w:rPr>
      </w:pPr>
      <w:r>
        <w:rPr>
          <w:lang w:eastAsia="fr-CA"/>
        </w:rPr>
        <w:t>Notes: Assurez-vous de modifier les paramètres de votre logiciel lecteur d'écran, tel que Jaws, en activant la détection des langues et la lecture de la plupart des ponctuations.</w:t>
      </w:r>
      <w:r w:rsidR="00C67802">
        <w:rPr>
          <w:lang w:eastAsia="fr-CA"/>
        </w:rPr>
        <w:t>}</w:t>
      </w:r>
    </w:p>
    <w:p w:rsidR="00C67802" w:rsidRDefault="00A61F9E" w:rsidP="00C67802">
      <w:pPr>
        <w:pStyle w:val="Titre1"/>
        <w:rPr>
          <w:lang w:eastAsia="fr-CA"/>
        </w:rPr>
      </w:pPr>
      <w:bookmarkStart w:id="4" w:name="_Toc131574655"/>
      <w:bookmarkStart w:id="5" w:name="_Toc131600919"/>
      <w:r>
        <w:rPr>
          <w:lang w:eastAsia="fr-CA"/>
        </w:rPr>
        <w:t>Symboles spéciaux</w:t>
      </w:r>
      <w:bookmarkEnd w:id="4"/>
      <w:bookmarkEnd w:id="5"/>
    </w:p>
    <w:p w:rsidR="00847ED6" w:rsidRDefault="00847ED6" w:rsidP="00CC7AA8">
      <w:r w:rsidRPr="00F83F1F">
        <w:t>{n suivi d'un chiffre, d'un * ou de tout autre indicateur d'appel</w:t>
      </w:r>
      <w:r>
        <w:t>}</w:t>
      </w:r>
      <w:r w:rsidRPr="00F83F1F">
        <w:t xml:space="preserve"> indique la présence d'un appel de note dans le texte et introduit la note de bas de page correspondante</w:t>
      </w:r>
      <w:r>
        <w:t>;</w:t>
      </w:r>
    </w:p>
    <w:p w:rsidR="00684FBB" w:rsidRDefault="00BE12DE" w:rsidP="00CC7AA8">
      <w:r>
        <w:t>{} cellule vide dans un tableau.</w:t>
      </w:r>
    </w:p>
    <w:p w:rsidR="00C67802" w:rsidRDefault="00C67802" w:rsidP="00C67802">
      <w:pPr>
        <w:pStyle w:val="Titre1"/>
      </w:pPr>
      <w:bookmarkStart w:id="6" w:name="_Toc131574657"/>
      <w:bookmarkStart w:id="7" w:name="_Toc131600920"/>
      <w:r w:rsidRPr="00665270">
        <w:t>Informations de c</w:t>
      </w:r>
      <w:r>
        <w:t>ouverture</w:t>
      </w:r>
      <w:bookmarkEnd w:id="6"/>
      <w:bookmarkEnd w:id="7"/>
    </w:p>
    <w:p w:rsidR="005F220B" w:rsidRDefault="005F220B" w:rsidP="005F220B">
      <w:pPr>
        <w:pStyle w:val="Titre"/>
      </w:pPr>
      <w:r>
        <w:lastRenderedPageBreak/>
        <w:t xml:space="preserve">Plan d'action à l'égard des personnes handicapées </w:t>
      </w:r>
      <w:r w:rsidR="00F917D0">
        <w:t>2023</w:t>
      </w:r>
      <w:r w:rsidR="00F917D0">
        <w:noBreakHyphen/>
        <w:t>2024</w:t>
      </w:r>
      <w:r>
        <w:t>{n1}</w:t>
      </w:r>
    </w:p>
    <w:p w:rsidR="005F220B" w:rsidRPr="005F220B" w:rsidRDefault="005F220B" w:rsidP="005F220B">
      <w:pPr>
        <w:rPr>
          <w:i/>
        </w:rPr>
      </w:pPr>
      <w:r w:rsidRPr="005F220B">
        <w:rPr>
          <w:i/>
        </w:rPr>
        <w:t>Inclut également le bilan pour la période d</w:t>
      </w:r>
      <w:r w:rsidRPr="00AC413D">
        <w:rPr>
          <w:i/>
        </w:rPr>
        <w:t xml:space="preserve">u </w:t>
      </w:r>
      <w:r w:rsidR="00AC413D" w:rsidRPr="00AC413D">
        <w:rPr>
          <w:i/>
        </w:rPr>
        <w:t>1</w:t>
      </w:r>
      <w:r w:rsidR="00AC413D" w:rsidRPr="00AC413D">
        <w:rPr>
          <w:i/>
          <w:vertAlign w:val="superscript"/>
        </w:rPr>
        <w:t>er</w:t>
      </w:r>
      <w:r w:rsidRPr="00AC413D">
        <w:rPr>
          <w:i/>
        </w:rPr>
        <w:t xml:space="preserve"> avril 2</w:t>
      </w:r>
      <w:r w:rsidRPr="005F220B">
        <w:rPr>
          <w:i/>
        </w:rPr>
        <w:t>021 au 31 mars 2022, ainsi que le bilan du résiduel de l'ann</w:t>
      </w:r>
      <w:r w:rsidRPr="00AC413D">
        <w:rPr>
          <w:i/>
        </w:rPr>
        <w:t>ée (</w:t>
      </w:r>
      <w:r w:rsidR="00AC413D" w:rsidRPr="00AC413D">
        <w:rPr>
          <w:i/>
        </w:rPr>
        <w:t>1</w:t>
      </w:r>
      <w:r w:rsidR="00AC413D" w:rsidRPr="00AC413D">
        <w:rPr>
          <w:i/>
          <w:vertAlign w:val="superscript"/>
        </w:rPr>
        <w:t>er</w:t>
      </w:r>
      <w:r w:rsidRPr="00AC413D">
        <w:rPr>
          <w:i/>
        </w:rPr>
        <w:t xml:space="preserve"> a</w:t>
      </w:r>
      <w:r w:rsidRPr="005F220B">
        <w:rPr>
          <w:i/>
        </w:rPr>
        <w:t>vril 2022 et 31 décembre 2022)</w:t>
      </w:r>
    </w:p>
    <w:p w:rsidR="005F220B" w:rsidRDefault="005F220B" w:rsidP="005F220B">
      <w:r>
        <w:t>CENTRE INTÉGRÉ DE SANTÉ ET DE SERVICES SOCIAUX DE</w:t>
      </w:r>
      <w:r>
        <w:br/>
        <w:t>LA MONTÉRÉGIE-CENTRE</w:t>
      </w:r>
    </w:p>
    <w:p w:rsidR="005F220B" w:rsidRDefault="005F220B" w:rsidP="005F220B">
      <w:r>
        <w:t>Mars 2023</w:t>
      </w:r>
    </w:p>
    <w:p w:rsidR="005F220B" w:rsidRDefault="005F220B" w:rsidP="005F220B">
      <w:r>
        <w:t>Adopté au comité de direction le 7 mars 2023</w:t>
      </w:r>
      <w:r>
        <w:br/>
        <w:t>Adopté au conseil d'administration le 30 mars 2023</w:t>
      </w:r>
    </w:p>
    <w:p w:rsidR="005F220B" w:rsidRDefault="005F220B" w:rsidP="005F220B">
      <w:r>
        <w:t xml:space="preserve">{n1} Le PAPH </w:t>
      </w:r>
      <w:r w:rsidR="00F917D0">
        <w:t>2023</w:t>
      </w:r>
      <w:r w:rsidR="00F917D0">
        <w:noBreakHyphen/>
        <w:t>2024</w:t>
      </w:r>
      <w:r>
        <w:t xml:space="preserve"> couvre la période du </w:t>
      </w:r>
      <w:r w:rsidR="00AC413D">
        <w:t>1</w:t>
      </w:r>
      <w:r w:rsidR="00AC413D" w:rsidRPr="00AC413D">
        <w:rPr>
          <w:vertAlign w:val="superscript"/>
        </w:rPr>
        <w:t>er</w:t>
      </w:r>
      <w:r>
        <w:t xml:space="preserve"> janvier 2023 au 31 décembre 2024.</w:t>
      </w:r>
    </w:p>
    <w:p w:rsidR="005F220B" w:rsidRDefault="00AC413D" w:rsidP="005F220B">
      <w:r>
        <w:t>{</w:t>
      </w:r>
      <w:r w:rsidR="00385D57">
        <w:t xml:space="preserve">Page 2 – </w:t>
      </w:r>
      <w:r>
        <w:t>Page non numérotée}</w:t>
      </w:r>
    </w:p>
    <w:p w:rsidR="005F220B" w:rsidRDefault="005F220B" w:rsidP="005F220B">
      <w:r>
        <w:t>Ce Plan d'action a été produit par la direction des programmes déficiences (DI-TSA, DP et DV) du CISSS de la Montérégie-Centre. Il sera rendu disponible en version électronique, dès son adoption au Comité de direction et au Conseil d'administration (mars 2023), sur le site Internet suivant: santemonteregie.qc.ca/centre</w:t>
      </w:r>
    </w:p>
    <w:p w:rsidR="005F220B" w:rsidRDefault="005F220B" w:rsidP="005F220B">
      <w:r>
        <w:t>{Page 3}</w:t>
      </w:r>
    </w:p>
    <w:p w:rsidR="005F220B" w:rsidRDefault="005F220B" w:rsidP="005F220B">
      <w:pPr>
        <w:pStyle w:val="Titre2"/>
      </w:pPr>
      <w:bookmarkStart w:id="8" w:name="_Toc131574658"/>
      <w:bookmarkStart w:id="9" w:name="_Toc131600921"/>
      <w:r>
        <w:t>Table des matières</w:t>
      </w:r>
      <w:bookmarkEnd w:id="8"/>
      <w:bookmarkEnd w:id="9"/>
    </w:p>
    <w:p w:rsidR="00A94F4F" w:rsidRDefault="00BE12DE">
      <w:pPr>
        <w:pStyle w:val="TM1"/>
        <w:tabs>
          <w:tab w:val="right" w:leader="dot" w:pos="9350"/>
        </w:tabs>
        <w:rPr>
          <w:rFonts w:asciiTheme="minorHAnsi" w:eastAsiaTheme="minorEastAsia" w:hAnsiTheme="minorHAnsi" w:cstheme="minorBidi"/>
          <w:noProof/>
          <w:sz w:val="22"/>
          <w:szCs w:val="22"/>
          <w:lang w:eastAsia="fr-CA"/>
        </w:rPr>
      </w:pPr>
      <w:r>
        <w:fldChar w:fldCharType="begin"/>
      </w:r>
      <w:r>
        <w:instrText xml:space="preserve"> TOC \o "1-3" \n \h \z \u </w:instrText>
      </w:r>
      <w:r>
        <w:fldChar w:fldCharType="separate"/>
      </w:r>
      <w:hyperlink w:anchor="_Toc131600917" w:history="1">
        <w:r w:rsidR="00A94F4F" w:rsidRPr="003D7AE2">
          <w:rPr>
            <w:rStyle w:val="Lienhypertexte"/>
            <w:noProof/>
          </w:rPr>
          <w:t>Plan d'action à l'égard des personnes handicapées 2023</w:t>
        </w:r>
        <w:r w:rsidR="00A94F4F" w:rsidRPr="003D7AE2">
          <w:rPr>
            <w:rStyle w:val="Lienhypertexte"/>
            <w:noProof/>
          </w:rPr>
          <w:noBreakHyphen/>
          <w:t>2024</w:t>
        </w:r>
      </w:hyperlink>
    </w:p>
    <w:p w:rsidR="00A94F4F" w:rsidRDefault="00A94F4F">
      <w:pPr>
        <w:pStyle w:val="TM1"/>
        <w:tabs>
          <w:tab w:val="right" w:leader="dot" w:pos="9350"/>
        </w:tabs>
        <w:rPr>
          <w:rFonts w:asciiTheme="minorHAnsi" w:eastAsiaTheme="minorEastAsia" w:hAnsiTheme="minorHAnsi" w:cstheme="minorBidi"/>
          <w:noProof/>
          <w:sz w:val="22"/>
          <w:szCs w:val="22"/>
          <w:lang w:eastAsia="fr-CA"/>
        </w:rPr>
      </w:pPr>
      <w:hyperlink w:anchor="_Toc131600918" w:history="1">
        <w:r w:rsidRPr="003D7AE2">
          <w:rPr>
            <w:rStyle w:val="Lienhypertexte"/>
            <w:noProof/>
          </w:rPr>
          <w:t>Notes du producteur</w:t>
        </w:r>
      </w:hyperlink>
    </w:p>
    <w:p w:rsidR="00A94F4F" w:rsidRDefault="00A94F4F">
      <w:pPr>
        <w:pStyle w:val="TM1"/>
        <w:tabs>
          <w:tab w:val="right" w:leader="dot" w:pos="9350"/>
        </w:tabs>
        <w:rPr>
          <w:rFonts w:asciiTheme="minorHAnsi" w:eastAsiaTheme="minorEastAsia" w:hAnsiTheme="minorHAnsi" w:cstheme="minorBidi"/>
          <w:noProof/>
          <w:sz w:val="22"/>
          <w:szCs w:val="22"/>
          <w:lang w:eastAsia="fr-CA"/>
        </w:rPr>
      </w:pPr>
      <w:hyperlink w:anchor="_Toc131600919" w:history="1">
        <w:r w:rsidRPr="003D7AE2">
          <w:rPr>
            <w:rStyle w:val="Lienhypertexte"/>
            <w:noProof/>
            <w:lang w:eastAsia="fr-CA"/>
          </w:rPr>
          <w:t>Symboles spéciaux</w:t>
        </w:r>
      </w:hyperlink>
    </w:p>
    <w:p w:rsidR="00A94F4F" w:rsidRDefault="00A94F4F">
      <w:pPr>
        <w:pStyle w:val="TM1"/>
        <w:tabs>
          <w:tab w:val="right" w:leader="dot" w:pos="9350"/>
        </w:tabs>
        <w:rPr>
          <w:rFonts w:asciiTheme="minorHAnsi" w:eastAsiaTheme="minorEastAsia" w:hAnsiTheme="minorHAnsi" w:cstheme="minorBidi"/>
          <w:noProof/>
          <w:sz w:val="22"/>
          <w:szCs w:val="22"/>
          <w:lang w:eastAsia="fr-CA"/>
        </w:rPr>
      </w:pPr>
      <w:hyperlink w:anchor="_Toc131600920" w:history="1">
        <w:r w:rsidRPr="003D7AE2">
          <w:rPr>
            <w:rStyle w:val="Lienhypertexte"/>
            <w:noProof/>
          </w:rPr>
          <w:t>Informations de couverture</w:t>
        </w:r>
      </w:hyperlink>
    </w:p>
    <w:p w:rsidR="00A94F4F" w:rsidRDefault="00A94F4F">
      <w:pPr>
        <w:pStyle w:val="TM2"/>
        <w:tabs>
          <w:tab w:val="right" w:leader="dot" w:pos="9350"/>
        </w:tabs>
        <w:rPr>
          <w:rFonts w:asciiTheme="minorHAnsi" w:eastAsiaTheme="minorEastAsia" w:hAnsiTheme="minorHAnsi" w:cstheme="minorBidi"/>
          <w:noProof/>
          <w:sz w:val="22"/>
          <w:szCs w:val="22"/>
          <w:lang w:eastAsia="fr-CA"/>
        </w:rPr>
      </w:pPr>
      <w:hyperlink w:anchor="_Toc131600921" w:history="1">
        <w:r w:rsidRPr="003D7AE2">
          <w:rPr>
            <w:rStyle w:val="Lienhypertexte"/>
            <w:noProof/>
          </w:rPr>
          <w:t>Table des matières</w:t>
        </w:r>
      </w:hyperlink>
    </w:p>
    <w:p w:rsidR="00A94F4F" w:rsidRDefault="00A94F4F">
      <w:pPr>
        <w:pStyle w:val="TM2"/>
        <w:tabs>
          <w:tab w:val="right" w:leader="dot" w:pos="9350"/>
        </w:tabs>
        <w:rPr>
          <w:rFonts w:asciiTheme="minorHAnsi" w:eastAsiaTheme="minorEastAsia" w:hAnsiTheme="minorHAnsi" w:cstheme="minorBidi"/>
          <w:noProof/>
          <w:sz w:val="22"/>
          <w:szCs w:val="22"/>
          <w:lang w:eastAsia="fr-CA"/>
        </w:rPr>
      </w:pPr>
      <w:hyperlink w:anchor="_Toc131600922" w:history="1">
        <w:r w:rsidRPr="003D7AE2">
          <w:rPr>
            <w:rStyle w:val="Lienhypertexte"/>
            <w:noProof/>
          </w:rPr>
          <w:t>Liste des acronymes</w:t>
        </w:r>
      </w:hyperlink>
    </w:p>
    <w:p w:rsidR="00A94F4F" w:rsidRDefault="00A94F4F">
      <w:pPr>
        <w:pStyle w:val="TM2"/>
        <w:tabs>
          <w:tab w:val="right" w:leader="dot" w:pos="9350"/>
        </w:tabs>
        <w:rPr>
          <w:rFonts w:asciiTheme="minorHAnsi" w:eastAsiaTheme="minorEastAsia" w:hAnsiTheme="minorHAnsi" w:cstheme="minorBidi"/>
          <w:noProof/>
          <w:sz w:val="22"/>
          <w:szCs w:val="22"/>
          <w:lang w:eastAsia="fr-CA"/>
        </w:rPr>
      </w:pPr>
      <w:hyperlink w:anchor="_Toc131600923" w:history="1">
        <w:r w:rsidRPr="003D7AE2">
          <w:rPr>
            <w:rStyle w:val="Lienhypertexte"/>
            <w:noProof/>
          </w:rPr>
          <w:t>Introduction</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24" w:history="1">
        <w:r w:rsidRPr="003D7AE2">
          <w:rPr>
            <w:rStyle w:val="Lienhypertexte"/>
            <w:noProof/>
          </w:rPr>
          <w:t>Portrait de l'organisation et de ses secteurs d'activité</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25" w:history="1">
        <w:r w:rsidRPr="003D7AE2">
          <w:rPr>
            <w:rStyle w:val="Lienhypertexte"/>
            <w:noProof/>
          </w:rPr>
          <w:t>Population et territoire</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26" w:history="1">
        <w:r w:rsidRPr="003D7AE2">
          <w:rPr>
            <w:rStyle w:val="Lienhypertexte"/>
            <w:noProof/>
          </w:rPr>
          <w:t>Clientèle et installations</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27" w:history="1">
        <w:r w:rsidRPr="003D7AE2">
          <w:rPr>
            <w:rStyle w:val="Lienhypertexte"/>
            <w:noProof/>
          </w:rPr>
          <w:t>Population présentant des incapacités</w:t>
        </w:r>
      </w:hyperlink>
    </w:p>
    <w:p w:rsidR="00A94F4F" w:rsidRDefault="00A94F4F">
      <w:pPr>
        <w:pStyle w:val="TM2"/>
        <w:tabs>
          <w:tab w:val="right" w:leader="dot" w:pos="9350"/>
        </w:tabs>
        <w:rPr>
          <w:rFonts w:asciiTheme="minorHAnsi" w:eastAsiaTheme="minorEastAsia" w:hAnsiTheme="minorHAnsi" w:cstheme="minorBidi"/>
          <w:noProof/>
          <w:sz w:val="22"/>
          <w:szCs w:val="22"/>
          <w:lang w:eastAsia="fr-CA"/>
        </w:rPr>
      </w:pPr>
      <w:hyperlink w:anchor="_Toc131600928" w:history="1">
        <w:r w:rsidRPr="003D7AE2">
          <w:rPr>
            <w:rStyle w:val="Lienhypertexte"/>
            <w:noProof/>
          </w:rPr>
          <w:t>Engagement à réduire les obstacles</w:t>
        </w:r>
      </w:hyperlink>
    </w:p>
    <w:p w:rsidR="00A94F4F" w:rsidRDefault="00A94F4F">
      <w:pPr>
        <w:pStyle w:val="TM2"/>
        <w:tabs>
          <w:tab w:val="right" w:leader="dot" w:pos="9350"/>
        </w:tabs>
        <w:rPr>
          <w:rFonts w:asciiTheme="minorHAnsi" w:eastAsiaTheme="minorEastAsia" w:hAnsiTheme="minorHAnsi" w:cstheme="minorBidi"/>
          <w:noProof/>
          <w:sz w:val="22"/>
          <w:szCs w:val="22"/>
          <w:lang w:eastAsia="fr-CA"/>
        </w:rPr>
      </w:pPr>
      <w:hyperlink w:anchor="_Toc131600929" w:history="1">
        <w:r w:rsidRPr="003D7AE2">
          <w:rPr>
            <w:rStyle w:val="Lienhypertexte"/>
            <w:noProof/>
          </w:rPr>
          <w:t>Personne responsable du plan d'action et collaborateurs</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30" w:history="1">
        <w:r w:rsidRPr="003D7AE2">
          <w:rPr>
            <w:rStyle w:val="Lienhypertexte"/>
            <w:noProof/>
          </w:rPr>
          <w:t>Direction des programmes DI-TSA, DP et DV</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31" w:history="1">
        <w:r w:rsidRPr="003D7AE2">
          <w:rPr>
            <w:rStyle w:val="Lienhypertexte"/>
            <w:noProof/>
          </w:rPr>
          <w:t>Direction des ressources humaines, du développement organisationnel et des affaires juridiques</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32" w:history="1">
        <w:r w:rsidRPr="003D7AE2">
          <w:rPr>
            <w:rStyle w:val="Lienhypertexte"/>
            <w:noProof/>
          </w:rPr>
          <w:t>Direction des services techniques</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33" w:history="1">
        <w:r w:rsidRPr="003D7AE2">
          <w:rPr>
            <w:rStyle w:val="Lienhypertexte"/>
            <w:noProof/>
          </w:rPr>
          <w:t>Direction de la logistique</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34" w:history="1">
        <w:r w:rsidRPr="003D7AE2">
          <w:rPr>
            <w:rStyle w:val="Lienhypertexte"/>
            <w:noProof/>
          </w:rPr>
          <w:t>Direction de la qualité, évaluation, performance, éthique et Lean</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35" w:history="1">
        <w:r w:rsidRPr="003D7AE2">
          <w:rPr>
            <w:rStyle w:val="Lienhypertexte"/>
            <w:noProof/>
          </w:rPr>
          <w:t>Direction de la santé publique</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36" w:history="1">
        <w:r w:rsidRPr="003D7AE2">
          <w:rPr>
            <w:rStyle w:val="Lienhypertexte"/>
            <w:noProof/>
          </w:rPr>
          <w:t>Commissariat aux plaintes et à la qualité des services</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37" w:history="1">
        <w:r w:rsidRPr="003D7AE2">
          <w:rPr>
            <w:rStyle w:val="Lienhypertexte"/>
            <w:noProof/>
          </w:rPr>
          <w:t>Représentants des usagers partenaires</w:t>
        </w:r>
      </w:hyperlink>
    </w:p>
    <w:p w:rsidR="00A94F4F" w:rsidRDefault="00A94F4F">
      <w:pPr>
        <w:pStyle w:val="TM2"/>
        <w:tabs>
          <w:tab w:val="right" w:leader="dot" w:pos="9350"/>
        </w:tabs>
        <w:rPr>
          <w:rFonts w:asciiTheme="minorHAnsi" w:eastAsiaTheme="minorEastAsia" w:hAnsiTheme="minorHAnsi" w:cstheme="minorBidi"/>
          <w:noProof/>
          <w:sz w:val="22"/>
          <w:szCs w:val="22"/>
          <w:lang w:eastAsia="fr-CA"/>
        </w:rPr>
      </w:pPr>
      <w:hyperlink w:anchor="_Toc131600938" w:history="1">
        <w:r w:rsidRPr="003D7AE2">
          <w:rPr>
            <w:rStyle w:val="Lienhypertexte"/>
            <w:noProof/>
          </w:rPr>
          <w:t>Diagnostic</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39" w:history="1">
        <w:r w:rsidRPr="003D7AE2">
          <w:rPr>
            <w:rStyle w:val="Lienhypertexte"/>
            <w:noProof/>
          </w:rPr>
          <w:t>Ressources humaines et recrutement</w:t>
        </w:r>
      </w:hyperlink>
    </w:p>
    <w:p w:rsidR="00A94F4F" w:rsidRDefault="00A94F4F">
      <w:pPr>
        <w:pStyle w:val="TM2"/>
        <w:tabs>
          <w:tab w:val="right" w:leader="dot" w:pos="9350"/>
        </w:tabs>
        <w:rPr>
          <w:rFonts w:asciiTheme="minorHAnsi" w:eastAsiaTheme="minorEastAsia" w:hAnsiTheme="minorHAnsi" w:cstheme="minorBidi"/>
          <w:noProof/>
          <w:sz w:val="22"/>
          <w:szCs w:val="22"/>
          <w:lang w:eastAsia="fr-CA"/>
        </w:rPr>
      </w:pPr>
      <w:hyperlink w:anchor="_Toc131600940" w:history="1">
        <w:r w:rsidRPr="003D7AE2">
          <w:rPr>
            <w:rStyle w:val="Lienhypertexte"/>
            <w:noProof/>
          </w:rPr>
          <w:t>Ressources humaines et communications</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41" w:history="1">
        <w:r w:rsidRPr="003D7AE2">
          <w:rPr>
            <w:rStyle w:val="Lienhypertexte"/>
            <w:noProof/>
          </w:rPr>
          <w:t>Accès aux documents</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42" w:history="1">
        <w:r w:rsidRPr="003D7AE2">
          <w:rPr>
            <w:rStyle w:val="Lienhypertexte"/>
            <w:noProof/>
          </w:rPr>
          <w:t>Communication adaptée</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43" w:history="1">
        <w:r w:rsidRPr="003D7AE2">
          <w:rPr>
            <w:rStyle w:val="Lienhypertexte"/>
            <w:noProof/>
          </w:rPr>
          <w:t>Accessibilité web</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44" w:history="1">
        <w:r w:rsidRPr="003D7AE2">
          <w:rPr>
            <w:rStyle w:val="Lienhypertexte"/>
            <w:noProof/>
          </w:rPr>
          <w:t>Sensibilisation et formation</w:t>
        </w:r>
      </w:hyperlink>
    </w:p>
    <w:p w:rsidR="00A94F4F" w:rsidRDefault="00A94F4F">
      <w:pPr>
        <w:pStyle w:val="TM2"/>
        <w:tabs>
          <w:tab w:val="right" w:leader="dot" w:pos="9350"/>
        </w:tabs>
        <w:rPr>
          <w:rFonts w:asciiTheme="minorHAnsi" w:eastAsiaTheme="minorEastAsia" w:hAnsiTheme="minorHAnsi" w:cstheme="minorBidi"/>
          <w:noProof/>
          <w:sz w:val="22"/>
          <w:szCs w:val="22"/>
          <w:lang w:eastAsia="fr-CA"/>
        </w:rPr>
      </w:pPr>
      <w:hyperlink w:anchor="_Toc131600945" w:history="1">
        <w:r w:rsidRPr="003D7AE2">
          <w:rPr>
            <w:rStyle w:val="Lienhypertexte"/>
            <w:noProof/>
          </w:rPr>
          <w:t>Communications et affichage dans les salles d'attente</w:t>
        </w:r>
      </w:hyperlink>
    </w:p>
    <w:p w:rsidR="00A94F4F" w:rsidRDefault="00A94F4F">
      <w:pPr>
        <w:pStyle w:val="TM2"/>
        <w:tabs>
          <w:tab w:val="right" w:leader="dot" w:pos="9350"/>
        </w:tabs>
        <w:rPr>
          <w:rFonts w:asciiTheme="minorHAnsi" w:eastAsiaTheme="minorEastAsia" w:hAnsiTheme="minorHAnsi" w:cstheme="minorBidi"/>
          <w:noProof/>
          <w:sz w:val="22"/>
          <w:szCs w:val="22"/>
          <w:lang w:eastAsia="fr-CA"/>
        </w:rPr>
      </w:pPr>
      <w:hyperlink w:anchor="_Toc131600946" w:history="1">
        <w:r w:rsidRPr="003D7AE2">
          <w:rPr>
            <w:rStyle w:val="Lienhypertexte"/>
            <w:noProof/>
          </w:rPr>
          <w:t>Accessibilité aux installations et signalisation</w:t>
        </w:r>
      </w:hyperlink>
    </w:p>
    <w:p w:rsidR="00A94F4F" w:rsidRDefault="00A94F4F">
      <w:pPr>
        <w:pStyle w:val="TM2"/>
        <w:tabs>
          <w:tab w:val="right" w:leader="dot" w:pos="9350"/>
        </w:tabs>
        <w:rPr>
          <w:rFonts w:asciiTheme="minorHAnsi" w:eastAsiaTheme="minorEastAsia" w:hAnsiTheme="minorHAnsi" w:cstheme="minorBidi"/>
          <w:noProof/>
          <w:sz w:val="22"/>
          <w:szCs w:val="22"/>
          <w:lang w:eastAsia="fr-CA"/>
        </w:rPr>
      </w:pPr>
      <w:hyperlink w:anchor="_Toc131600947" w:history="1">
        <w:r w:rsidRPr="003D7AE2">
          <w:rPr>
            <w:rStyle w:val="Lienhypertexte"/>
            <w:noProof/>
          </w:rPr>
          <w:t>Accessibilité, appels d'offres et contrats</w:t>
        </w:r>
      </w:hyperlink>
    </w:p>
    <w:p w:rsidR="00A94F4F" w:rsidRDefault="00A94F4F">
      <w:pPr>
        <w:pStyle w:val="TM2"/>
        <w:tabs>
          <w:tab w:val="right" w:leader="dot" w:pos="9350"/>
        </w:tabs>
        <w:rPr>
          <w:rFonts w:asciiTheme="minorHAnsi" w:eastAsiaTheme="minorEastAsia" w:hAnsiTheme="minorHAnsi" w:cstheme="minorBidi"/>
          <w:noProof/>
          <w:sz w:val="22"/>
          <w:szCs w:val="22"/>
          <w:lang w:eastAsia="fr-CA"/>
        </w:rPr>
      </w:pPr>
      <w:hyperlink w:anchor="_Toc131600948" w:history="1">
        <w:r w:rsidRPr="003D7AE2">
          <w:rPr>
            <w:rStyle w:val="Lienhypertexte"/>
            <w:noProof/>
          </w:rPr>
          <w:t>Accompagnement des usagers présentant des incapacités ou vulnérabilités par le commissariat aux plaintes et à la qualité des services</w:t>
        </w:r>
      </w:hyperlink>
    </w:p>
    <w:p w:rsidR="00A94F4F" w:rsidRDefault="00A94F4F">
      <w:pPr>
        <w:pStyle w:val="TM2"/>
        <w:tabs>
          <w:tab w:val="right" w:leader="dot" w:pos="9350"/>
        </w:tabs>
        <w:rPr>
          <w:rFonts w:asciiTheme="minorHAnsi" w:eastAsiaTheme="minorEastAsia" w:hAnsiTheme="minorHAnsi" w:cstheme="minorBidi"/>
          <w:noProof/>
          <w:sz w:val="22"/>
          <w:szCs w:val="22"/>
          <w:lang w:eastAsia="fr-CA"/>
        </w:rPr>
      </w:pPr>
      <w:hyperlink w:anchor="_Toc131600949" w:history="1">
        <w:r w:rsidRPr="003D7AE2">
          <w:rPr>
            <w:rStyle w:val="Lienhypertexte"/>
            <w:noProof/>
          </w:rPr>
          <w:t>Responsabilité populationnelle</w:t>
        </w:r>
      </w:hyperlink>
    </w:p>
    <w:p w:rsidR="00A94F4F" w:rsidRDefault="00A94F4F">
      <w:pPr>
        <w:pStyle w:val="TM2"/>
        <w:tabs>
          <w:tab w:val="right" w:leader="dot" w:pos="9350"/>
        </w:tabs>
        <w:rPr>
          <w:rFonts w:asciiTheme="minorHAnsi" w:eastAsiaTheme="minorEastAsia" w:hAnsiTheme="minorHAnsi" w:cstheme="minorBidi"/>
          <w:noProof/>
          <w:sz w:val="22"/>
          <w:szCs w:val="22"/>
          <w:lang w:eastAsia="fr-CA"/>
        </w:rPr>
      </w:pPr>
      <w:hyperlink w:anchor="_Toc131600950" w:history="1">
        <w:r w:rsidRPr="003D7AE2">
          <w:rPr>
            <w:rStyle w:val="Lienhypertexte"/>
            <w:noProof/>
          </w:rPr>
          <w:t>Leadership en recherche et innovation</w:t>
        </w:r>
      </w:hyperlink>
    </w:p>
    <w:p w:rsidR="00A94F4F" w:rsidRDefault="00A94F4F">
      <w:pPr>
        <w:pStyle w:val="TM2"/>
        <w:tabs>
          <w:tab w:val="right" w:leader="dot" w:pos="9350"/>
        </w:tabs>
        <w:rPr>
          <w:rFonts w:asciiTheme="minorHAnsi" w:eastAsiaTheme="minorEastAsia" w:hAnsiTheme="minorHAnsi" w:cstheme="minorBidi"/>
          <w:noProof/>
          <w:sz w:val="22"/>
          <w:szCs w:val="22"/>
          <w:lang w:eastAsia="fr-CA"/>
        </w:rPr>
      </w:pPr>
      <w:hyperlink w:anchor="_Toc131600951" w:history="1">
        <w:r w:rsidRPr="003D7AE2">
          <w:rPr>
            <w:rStyle w:val="Lienhypertexte"/>
            <w:noProof/>
          </w:rPr>
          <w:t>Bilan 2021-2022 du Plan d'action bisannuel 2020-2022 à l'égard des personnes handicapées</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52" w:history="1">
        <w:r w:rsidRPr="003D7AE2">
          <w:rPr>
            <w:rStyle w:val="Lienhypertexte"/>
            <w:noProof/>
          </w:rPr>
          <w:t>Thème: Ressources humaines et recrutement recrutementrecrutementrecrutementrecrutementrecrutementrecrutement recru</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53" w:history="1">
        <w:r w:rsidRPr="003D7AE2">
          <w:rPr>
            <w:rStyle w:val="Lienhypertexte"/>
            <w:noProof/>
          </w:rPr>
          <w:t>Thème: Ressources humaines et communications</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54" w:history="1">
        <w:r w:rsidRPr="003D7AE2">
          <w:rPr>
            <w:rStyle w:val="Lienhypertexte"/>
            <w:noProof/>
          </w:rPr>
          <w:t>Thème: Communication et affichage dans les salles d'attente</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55" w:history="1">
        <w:r w:rsidRPr="003D7AE2">
          <w:rPr>
            <w:rStyle w:val="Lienhypertexte"/>
            <w:noProof/>
          </w:rPr>
          <w:t>Thème: Accessibilité universelle des installations du CISSS</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56" w:history="1">
        <w:r w:rsidRPr="003D7AE2">
          <w:rPr>
            <w:rStyle w:val="Lienhypertexte"/>
            <w:noProof/>
          </w:rPr>
          <w:t>Thème: Ressources humaines – gestion interne</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57" w:history="1">
        <w:r w:rsidRPr="003D7AE2">
          <w:rPr>
            <w:rStyle w:val="Lienhypertexte"/>
            <w:noProof/>
          </w:rPr>
          <w:t>Thème: Accessibilité, appels d'offres et contrats</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58" w:history="1">
        <w:r w:rsidRPr="003D7AE2">
          <w:rPr>
            <w:rStyle w:val="Lienhypertexte"/>
            <w:noProof/>
          </w:rPr>
          <w:t>Thème: Accompagnement des usagers présentant des incapacités ou vulnérabilités par le commissariat aux plaintes et à la qualité des services</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59" w:history="1">
        <w:r w:rsidRPr="003D7AE2">
          <w:rPr>
            <w:rStyle w:val="Lienhypertexte"/>
            <w:noProof/>
          </w:rPr>
          <w:t>Thème: Responsabilité populationnelle: lien avec les villes</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60" w:history="1">
        <w:r w:rsidRPr="003D7AE2">
          <w:rPr>
            <w:rStyle w:val="Lienhypertexte"/>
            <w:noProof/>
          </w:rPr>
          <w:t>Thème: Programmes, mesures et initiatives visant à améliorer les services offerts aux personnes handicapées (INLB, déficience visuelle)</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61" w:history="1">
        <w:r w:rsidRPr="003D7AE2">
          <w:rPr>
            <w:rStyle w:val="Lienhypertexte"/>
            <w:noProof/>
          </w:rPr>
          <w:t>Thème: Programmes, mesures et initiatives visant à améliorer les services offerts aux personnes handicapées (DI-TSA)</w:t>
        </w:r>
      </w:hyperlink>
    </w:p>
    <w:p w:rsidR="00A94F4F" w:rsidRDefault="00A94F4F">
      <w:pPr>
        <w:pStyle w:val="TM2"/>
        <w:tabs>
          <w:tab w:val="right" w:leader="dot" w:pos="9350"/>
        </w:tabs>
        <w:rPr>
          <w:rFonts w:asciiTheme="minorHAnsi" w:eastAsiaTheme="minorEastAsia" w:hAnsiTheme="minorHAnsi" w:cstheme="minorBidi"/>
          <w:noProof/>
          <w:sz w:val="22"/>
          <w:szCs w:val="22"/>
          <w:lang w:eastAsia="fr-CA"/>
        </w:rPr>
      </w:pPr>
      <w:hyperlink w:anchor="_Toc131600962" w:history="1">
        <w:r w:rsidRPr="003D7AE2">
          <w:rPr>
            <w:rStyle w:val="Lienhypertexte"/>
            <w:noProof/>
          </w:rPr>
          <w:t>Plan d'action bisannuel 2023</w:t>
        </w:r>
        <w:r w:rsidRPr="003D7AE2">
          <w:rPr>
            <w:rStyle w:val="Lienhypertexte"/>
            <w:noProof/>
          </w:rPr>
          <w:noBreakHyphen/>
          <w:t>2024 à l'égard des personnes handicapées – Identification des obstacles priorisés et des mesures retenues</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63" w:history="1">
        <w:r w:rsidRPr="003D7AE2">
          <w:rPr>
            <w:rStyle w:val="Lienhypertexte"/>
            <w:noProof/>
          </w:rPr>
          <w:t>Thème: 1. Ressources humaines et recrutement</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64" w:history="1">
        <w:r w:rsidRPr="003D7AE2">
          <w:rPr>
            <w:rStyle w:val="Lienhypertexte"/>
            <w:noProof/>
          </w:rPr>
          <w:t>Thème: 2: Communications</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65" w:history="1">
        <w:r w:rsidRPr="003D7AE2">
          <w:rPr>
            <w:rStyle w:val="Lienhypertexte"/>
            <w:noProof/>
          </w:rPr>
          <w:t>Thème: 3: Accessibilité universelle des installations du CISSS</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66" w:history="1">
        <w:r w:rsidRPr="003D7AE2">
          <w:rPr>
            <w:rStyle w:val="Lienhypertexte"/>
            <w:noProof/>
          </w:rPr>
          <w:t>Thème: 4. Ressources humaines – système de paie</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67" w:history="1">
        <w:r w:rsidRPr="003D7AE2">
          <w:rPr>
            <w:rStyle w:val="Lienhypertexte"/>
            <w:noProof/>
          </w:rPr>
          <w:t>Thème: 5. Accessibilité, appels d'offres et contrats</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68" w:history="1">
        <w:r w:rsidRPr="003D7AE2">
          <w:rPr>
            <w:rStyle w:val="Lienhypertexte"/>
            <w:noProof/>
          </w:rPr>
          <w:t>Thème: 6. Accompagnement des usagers présentant des incapacités ou vulnérabilités par le commissariat aux plaintes et à la qualité des services</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69" w:history="1">
        <w:r w:rsidRPr="003D7AE2">
          <w:rPr>
            <w:rStyle w:val="Lienhypertexte"/>
            <w:noProof/>
          </w:rPr>
          <w:t>Thème: 7. Responsabilité populationnelle: lien avec les villes</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70" w:history="1">
        <w:r w:rsidRPr="003D7AE2">
          <w:rPr>
            <w:rStyle w:val="Lienhypertexte"/>
            <w:noProof/>
          </w:rPr>
          <w:t>Thème: 8. Programmes, mesures et initiatives visant à améliorer les services offerts aux personnes handicapées (INLB, déficience visuelle)</w:t>
        </w:r>
      </w:hyperlink>
    </w:p>
    <w:p w:rsidR="00A94F4F" w:rsidRDefault="00A94F4F">
      <w:pPr>
        <w:pStyle w:val="TM3"/>
        <w:tabs>
          <w:tab w:val="right" w:leader="dot" w:pos="9350"/>
        </w:tabs>
        <w:rPr>
          <w:rFonts w:asciiTheme="minorHAnsi" w:eastAsiaTheme="minorEastAsia" w:hAnsiTheme="minorHAnsi" w:cstheme="minorBidi"/>
          <w:noProof/>
          <w:sz w:val="22"/>
          <w:szCs w:val="22"/>
          <w:lang w:eastAsia="fr-CA"/>
        </w:rPr>
      </w:pPr>
      <w:hyperlink w:anchor="_Toc131600971" w:history="1">
        <w:r w:rsidRPr="003D7AE2">
          <w:rPr>
            <w:rStyle w:val="Lienhypertexte"/>
            <w:noProof/>
          </w:rPr>
          <w:t>Thème: 9. Programmes, mesures et initiatives visant à améliorer les services offerts aux personnes handicapées (DI-TSA)</w:t>
        </w:r>
      </w:hyperlink>
    </w:p>
    <w:p w:rsidR="005F220B" w:rsidRPr="005F220B" w:rsidRDefault="00BE12DE" w:rsidP="00385D57">
      <w:r>
        <w:fldChar w:fldCharType="end"/>
      </w:r>
      <w:r w:rsidR="005F220B">
        <w:t>{Page 4}</w:t>
      </w:r>
    </w:p>
    <w:p w:rsidR="005F220B" w:rsidRDefault="005F220B" w:rsidP="005F220B">
      <w:pPr>
        <w:pStyle w:val="Titre2"/>
      </w:pPr>
      <w:bookmarkStart w:id="10" w:name="_Toc131574659"/>
      <w:bookmarkStart w:id="11" w:name="_Toc131600922"/>
      <w:r>
        <w:t>Liste des acronymes</w:t>
      </w:r>
      <w:bookmarkEnd w:id="10"/>
      <w:bookmarkEnd w:id="11"/>
    </w:p>
    <w:p w:rsidR="005F220B" w:rsidRDefault="005F220B" w:rsidP="005F220B">
      <w:r w:rsidRPr="00BE12DE">
        <w:rPr>
          <w:b/>
        </w:rPr>
        <w:t>ASL</w:t>
      </w:r>
      <w:r>
        <w:t>: American Sign Language</w:t>
      </w:r>
    </w:p>
    <w:p w:rsidR="005F220B" w:rsidRDefault="005F220B" w:rsidP="005F220B">
      <w:r w:rsidRPr="00BE12DE">
        <w:rPr>
          <w:b/>
        </w:rPr>
        <w:t>CH</w:t>
      </w:r>
      <w:r>
        <w:t>: Centre hospitalier</w:t>
      </w:r>
    </w:p>
    <w:p w:rsidR="00AC413D" w:rsidRDefault="005F220B" w:rsidP="005F220B">
      <w:r w:rsidRPr="00BE12DE">
        <w:rPr>
          <w:b/>
        </w:rPr>
        <w:t>CHSLD</w:t>
      </w:r>
      <w:r>
        <w:t>: Centres d'hébergement et de soins de longue durée</w:t>
      </w:r>
    </w:p>
    <w:p w:rsidR="005F220B" w:rsidRDefault="005F220B" w:rsidP="005F220B">
      <w:r w:rsidRPr="00BE12DE">
        <w:rPr>
          <w:b/>
        </w:rPr>
        <w:t>CISSS</w:t>
      </w:r>
      <w:r>
        <w:t>: Centre intégré de santé et de services sociaux</w:t>
      </w:r>
    </w:p>
    <w:p w:rsidR="005F220B" w:rsidRDefault="005F220B" w:rsidP="005F220B">
      <w:r w:rsidRPr="00BE12DE">
        <w:rPr>
          <w:b/>
        </w:rPr>
        <w:t>CLSC</w:t>
      </w:r>
      <w:r>
        <w:t>: Centre local de services communautaires</w:t>
      </w:r>
    </w:p>
    <w:p w:rsidR="005F220B" w:rsidRDefault="005F220B" w:rsidP="005F220B">
      <w:r w:rsidRPr="00BE12DE">
        <w:rPr>
          <w:b/>
        </w:rPr>
        <w:t>CPEJ</w:t>
      </w:r>
      <w:r>
        <w:t>: Centre de la protection de l'enfance et de la jeunesse</w:t>
      </w:r>
    </w:p>
    <w:p w:rsidR="005F220B" w:rsidRDefault="005F220B" w:rsidP="005F220B">
      <w:r w:rsidRPr="00BE12DE">
        <w:rPr>
          <w:b/>
        </w:rPr>
        <w:t>CR</w:t>
      </w:r>
      <w:r>
        <w:t>: Centre de réadaptation</w:t>
      </w:r>
    </w:p>
    <w:p w:rsidR="005F220B" w:rsidRDefault="005F220B" w:rsidP="005F220B">
      <w:r w:rsidRPr="00BE12DE">
        <w:rPr>
          <w:b/>
        </w:rPr>
        <w:t>DEAU</w:t>
      </w:r>
      <w:r>
        <w:t>: Direction de l'enseignement et des affaires universitaires</w:t>
      </w:r>
    </w:p>
    <w:p w:rsidR="005F220B" w:rsidRDefault="005F220B" w:rsidP="005F220B">
      <w:r w:rsidRPr="00BE12DE">
        <w:rPr>
          <w:b/>
        </w:rPr>
        <w:lastRenderedPageBreak/>
        <w:t>DI-TSA et DP</w:t>
      </w:r>
      <w:r>
        <w:t>: Déficience intellectuelle, trouble du spectre de l'autisme et déficience physique</w:t>
      </w:r>
    </w:p>
    <w:p w:rsidR="005F220B" w:rsidRDefault="005F220B" w:rsidP="005F220B">
      <w:r w:rsidRPr="00BE12DE">
        <w:rPr>
          <w:b/>
        </w:rPr>
        <w:t>DL</w:t>
      </w:r>
      <w:r>
        <w:t>: Direction de la logistique</w:t>
      </w:r>
    </w:p>
    <w:p w:rsidR="005F220B" w:rsidRDefault="005F220B" w:rsidP="005F220B">
      <w:r w:rsidRPr="00BE12DE">
        <w:rPr>
          <w:b/>
        </w:rPr>
        <w:t>DPD</w:t>
      </w:r>
      <w:r>
        <w:t>: Direction des programmes déficiences (DI-TSA, DP et DV)</w:t>
      </w:r>
    </w:p>
    <w:p w:rsidR="005F220B" w:rsidRDefault="005F220B" w:rsidP="005F220B">
      <w:r w:rsidRPr="00BE12DE">
        <w:rPr>
          <w:b/>
        </w:rPr>
        <w:t>DR</w:t>
      </w:r>
      <w:r>
        <w:t>: Direction de la recherche</w:t>
      </w:r>
    </w:p>
    <w:p w:rsidR="005F220B" w:rsidRDefault="005F220B" w:rsidP="005F220B">
      <w:r w:rsidRPr="00BE12DE">
        <w:rPr>
          <w:b/>
        </w:rPr>
        <w:t>DRHDO-AJ</w:t>
      </w:r>
      <w:r>
        <w:t>: Direction des ressources humaines, du développement organisationnel et des affaires juridiques</w:t>
      </w:r>
    </w:p>
    <w:p w:rsidR="005F220B" w:rsidRDefault="005F220B" w:rsidP="005F220B">
      <w:r w:rsidRPr="00BE12DE">
        <w:rPr>
          <w:b/>
        </w:rPr>
        <w:t>DRIM</w:t>
      </w:r>
      <w:r>
        <w:t>: Direction des ressources informationnelles de la Montérégie</w:t>
      </w:r>
    </w:p>
    <w:p w:rsidR="005F220B" w:rsidRDefault="005F220B" w:rsidP="005F220B">
      <w:r w:rsidRPr="00BE12DE">
        <w:rPr>
          <w:b/>
        </w:rPr>
        <w:t>DSI</w:t>
      </w:r>
      <w:r>
        <w:t>: Direction des soins infirmiers</w:t>
      </w:r>
    </w:p>
    <w:p w:rsidR="005F220B" w:rsidRDefault="005F220B" w:rsidP="005F220B">
      <w:r w:rsidRPr="00BE12DE">
        <w:rPr>
          <w:b/>
        </w:rPr>
        <w:t>DSP</w:t>
      </w:r>
      <w:r>
        <w:t>: Direction des services professionnels</w:t>
      </w:r>
    </w:p>
    <w:p w:rsidR="005F220B" w:rsidRDefault="005F220B" w:rsidP="005F220B">
      <w:r w:rsidRPr="00BE12DE">
        <w:rPr>
          <w:b/>
        </w:rPr>
        <w:t>DSPu</w:t>
      </w:r>
      <w:r>
        <w:t>: Direction de la santé publique</w:t>
      </w:r>
    </w:p>
    <w:p w:rsidR="005F220B" w:rsidRDefault="005F220B" w:rsidP="005F220B">
      <w:r w:rsidRPr="00BE12DE">
        <w:rPr>
          <w:b/>
        </w:rPr>
        <w:t>DST</w:t>
      </w:r>
      <w:r>
        <w:t>: Direction des services techniques</w:t>
      </w:r>
    </w:p>
    <w:p w:rsidR="005F220B" w:rsidRDefault="005F220B" w:rsidP="005F220B">
      <w:r w:rsidRPr="00BE12DE">
        <w:rPr>
          <w:b/>
        </w:rPr>
        <w:t>HTSA</w:t>
      </w:r>
      <w:r>
        <w:t>: Hypothèse d'un Trouble du spectre de l'autisme</w:t>
      </w:r>
    </w:p>
    <w:p w:rsidR="005F220B" w:rsidRDefault="005F220B" w:rsidP="005F220B">
      <w:r>
        <w:t>{Page 5}</w:t>
      </w:r>
    </w:p>
    <w:p w:rsidR="00AC413D" w:rsidRDefault="005F220B" w:rsidP="005F220B">
      <w:r w:rsidRPr="00BE12DE">
        <w:rPr>
          <w:b/>
        </w:rPr>
        <w:t>INLB</w:t>
      </w:r>
      <w:r>
        <w:t>: Institut Nazareth et Louis-Braille</w:t>
      </w:r>
    </w:p>
    <w:p w:rsidR="005F220B" w:rsidRDefault="005F220B" w:rsidP="005F220B">
      <w:r w:rsidRPr="00BE12DE">
        <w:rPr>
          <w:b/>
        </w:rPr>
        <w:t>LSQ</w:t>
      </w:r>
      <w:r>
        <w:t>: Langue des signes québécoise</w:t>
      </w:r>
    </w:p>
    <w:p w:rsidR="005F220B" w:rsidRDefault="005F220B" w:rsidP="005F220B">
      <w:r w:rsidRPr="00BE12DE">
        <w:rPr>
          <w:b/>
        </w:rPr>
        <w:t>MSSS</w:t>
      </w:r>
      <w:r>
        <w:t>: Ministère de la Santé et des Services sociaux</w:t>
      </w:r>
    </w:p>
    <w:p w:rsidR="005F220B" w:rsidRDefault="005F220B" w:rsidP="005F220B">
      <w:r w:rsidRPr="00BE12DE">
        <w:rPr>
          <w:b/>
        </w:rPr>
        <w:t>OPHQ</w:t>
      </w:r>
      <w:r>
        <w:t>: Office des personnes handicapées du Québec</w:t>
      </w:r>
    </w:p>
    <w:p w:rsidR="005F220B" w:rsidRDefault="005F220B" w:rsidP="005F220B">
      <w:r w:rsidRPr="00BE12DE">
        <w:rPr>
          <w:b/>
        </w:rPr>
        <w:t>RI-RTF</w:t>
      </w:r>
      <w:r>
        <w:t>: Ressource intermédiaire et de type familial</w:t>
      </w:r>
    </w:p>
    <w:p w:rsidR="005F220B" w:rsidRDefault="005F220B" w:rsidP="005F220B">
      <w:r w:rsidRPr="00BE12DE">
        <w:rPr>
          <w:b/>
        </w:rPr>
        <w:t>RLS</w:t>
      </w:r>
      <w:r>
        <w:t>: Réseau local de services</w:t>
      </w:r>
    </w:p>
    <w:p w:rsidR="005F220B" w:rsidRDefault="005F220B" w:rsidP="005F220B">
      <w:r w:rsidRPr="00BE12DE">
        <w:rPr>
          <w:b/>
        </w:rPr>
        <w:t>RTS</w:t>
      </w:r>
      <w:r>
        <w:t>: Réseau territorial de services</w:t>
      </w:r>
    </w:p>
    <w:p w:rsidR="00AC413D" w:rsidRDefault="005F220B" w:rsidP="005F220B">
      <w:r w:rsidRPr="00BE12DE">
        <w:rPr>
          <w:b/>
        </w:rPr>
        <w:t>SAPA</w:t>
      </w:r>
      <w:r>
        <w:t>: Soutien à l'autonomie des personnes âgées</w:t>
      </w:r>
    </w:p>
    <w:p w:rsidR="005F220B" w:rsidRDefault="005F220B" w:rsidP="005F220B">
      <w:r w:rsidRPr="00BE12DE">
        <w:rPr>
          <w:b/>
        </w:rPr>
        <w:lastRenderedPageBreak/>
        <w:t>SDEM SEMO</w:t>
      </w:r>
      <w:r>
        <w:t>: Service d'aide à l'emploi et de placement en entreprise pour personnes handicapées de la Montérégie</w:t>
      </w:r>
    </w:p>
    <w:p w:rsidR="00AC413D" w:rsidRDefault="005F220B" w:rsidP="005F220B">
      <w:r w:rsidRPr="00BE12DE">
        <w:rPr>
          <w:b/>
        </w:rPr>
        <w:t>SRDV</w:t>
      </w:r>
      <w:r>
        <w:t>: Spécialistes en réadaptation en déficience visuelle</w:t>
      </w:r>
    </w:p>
    <w:p w:rsidR="005F220B" w:rsidRDefault="005F220B" w:rsidP="005F220B">
      <w:r w:rsidRPr="00BE12DE">
        <w:rPr>
          <w:b/>
        </w:rPr>
        <w:t>TI</w:t>
      </w:r>
      <w:r>
        <w:t>: Technologies de l'information</w:t>
      </w:r>
    </w:p>
    <w:p w:rsidR="005F220B" w:rsidRDefault="005F220B" w:rsidP="005F220B">
      <w:r>
        <w:t>{Page 6}</w:t>
      </w:r>
    </w:p>
    <w:p w:rsidR="005F220B" w:rsidRDefault="005F220B" w:rsidP="005F220B">
      <w:pPr>
        <w:pStyle w:val="Titre2"/>
      </w:pPr>
      <w:bookmarkStart w:id="12" w:name="_Toc131574660"/>
      <w:bookmarkStart w:id="13" w:name="_Toc131600923"/>
      <w:r>
        <w:t>Introduction</w:t>
      </w:r>
      <w:bookmarkEnd w:id="12"/>
      <w:bookmarkEnd w:id="13"/>
    </w:p>
    <w:p w:rsidR="005F220B" w:rsidRDefault="005F220B" w:rsidP="005F220B">
      <w:r>
        <w:t xml:space="preserve">Les obligations légales inscrites à la </w:t>
      </w:r>
      <w:r w:rsidRPr="005F220B">
        <w:rPr>
          <w:i/>
        </w:rPr>
        <w:t>Loi assurant l'exercice des droits des personnes handicapées en vue de leur intégration scolaire, professionnelle et sociale</w:t>
      </w:r>
      <w:r>
        <w:t xml:space="preserve"> (L.R.Q., c. E-20.1) adoptée en 2004 nous invitent à formaliser annuellement, sous forme de plan d'action, les intentions du Centre intégré de santé et de services sociaux (CISSS) en ce qui a trait à la réduction des obstacles à l'intégration des personnes handicapées à la société. En outre, l'obligation de produire un plan d'action annuel fait partie de l'entente de gestion entre le CISSS de la Montérégie-Centre et le ministère de la Santé et des Services sociaux (MSSS).</w:t>
      </w:r>
    </w:p>
    <w:p w:rsidR="005F220B" w:rsidRDefault="005F220B" w:rsidP="005F220B">
      <w:r>
        <w:t>La Loi prévoit que le plan d'action doit faire état des obstacles à l'intégration des personnes handicapées qui ont été identifiées au sein de l'organisation ainsi que des mesures qui seront prises dans l'année subséquente pour y remédier. Aussi, le plan d'action doit être rendu public annuellement. Enfin, les organismes publics doivent nommer un coordonnateur de services aux personnes handicapées et transmettre ses coordonnées à l'Office des personnes handicapées du Québec (OPHQ).</w:t>
      </w:r>
    </w:p>
    <w:p w:rsidR="005F220B" w:rsidRDefault="005F220B" w:rsidP="005F220B">
      <w:r>
        <w:t xml:space="preserve">Le CISSS de la Montérégie-Centre présente dans ce document son diagnostic et son bilan{n2} à la suite de la mise en place de son précédent plan d'action{n3} , ainsi que son plan d'action bisannuel </w:t>
      </w:r>
      <w:r w:rsidR="00F917D0">
        <w:t>2023</w:t>
      </w:r>
      <w:r w:rsidR="00F917D0">
        <w:noBreakHyphen/>
        <w:t>2024</w:t>
      </w:r>
      <w:r>
        <w:t xml:space="preserve"> (</w:t>
      </w:r>
      <w:r w:rsidR="00AC413D">
        <w:t>1</w:t>
      </w:r>
      <w:r w:rsidR="00AC413D" w:rsidRPr="00AC413D">
        <w:rPr>
          <w:vertAlign w:val="superscript"/>
        </w:rPr>
        <w:t>er</w:t>
      </w:r>
      <w:r>
        <w:t xml:space="preserve"> janvier 2023 au 31 décembre 2024) à l'égard des personnes handicapées.</w:t>
      </w:r>
    </w:p>
    <w:p w:rsidR="005F220B" w:rsidRDefault="005F220B" w:rsidP="005F220B">
      <w:r>
        <w:t xml:space="preserve">{n2} Le bilan pour l’année 2021-2022 couvre la période du </w:t>
      </w:r>
      <w:r w:rsidR="00AC413D">
        <w:t>1</w:t>
      </w:r>
      <w:r w:rsidR="00AC413D" w:rsidRPr="00AC413D">
        <w:rPr>
          <w:vertAlign w:val="superscript"/>
        </w:rPr>
        <w:t>er</w:t>
      </w:r>
      <w:r>
        <w:t xml:space="preserve"> avril 2021 au 31 mars 2022, ainsi que le bilan du résiduel de l’année (</w:t>
      </w:r>
      <w:r w:rsidR="00AC413D">
        <w:t>1</w:t>
      </w:r>
      <w:r w:rsidR="00AC413D" w:rsidRPr="00AC413D">
        <w:rPr>
          <w:vertAlign w:val="superscript"/>
        </w:rPr>
        <w:t>er</w:t>
      </w:r>
      <w:r>
        <w:t xml:space="preserve"> avril 2022 au 31 décembre 2022).</w:t>
      </w:r>
    </w:p>
    <w:p w:rsidR="005F220B" w:rsidRDefault="005F220B" w:rsidP="005F220B">
      <w:r>
        <w:t>{n3} Plan d’action bisannuel 2020-2022 à l’égard des personnes handicapées du Centre intégré de santé et des services sociaux de la Montérégie-Centre, mars 2022.</w:t>
      </w:r>
    </w:p>
    <w:p w:rsidR="005F220B" w:rsidRDefault="005F220B" w:rsidP="005F220B">
      <w:r>
        <w:t>{Page 7}</w:t>
      </w:r>
    </w:p>
    <w:p w:rsidR="005F220B" w:rsidRDefault="005F220B" w:rsidP="005F220B">
      <w:pPr>
        <w:pStyle w:val="Titre3"/>
      </w:pPr>
      <w:bookmarkStart w:id="14" w:name="_Toc131574661"/>
      <w:bookmarkStart w:id="15" w:name="_Toc131600924"/>
      <w:r>
        <w:lastRenderedPageBreak/>
        <w:t>Portrait de l'organisation et de ses secteurs d'activité</w:t>
      </w:r>
      <w:bookmarkEnd w:id="14"/>
      <w:bookmarkEnd w:id="15"/>
    </w:p>
    <w:p w:rsidR="00AC413D" w:rsidRDefault="005F220B" w:rsidP="005F220B">
      <w:r>
        <w:t>La Montérégie possède la particularité d'être divisée en trois CISSS (Ouest, Centre, Est). Le CISSS de la Montérégie-Centre est issu du regroupement des Centres de santé et de services sociaux (CSSS) Champlain-Charles-Le Moyne et Haut-Richelieu-Rouville, de l'Institut Nazareth et Louis-Braille, ainsi que de certains mandats pour l'ensemble de la Montérégie, notamment la direction de santé publique, la paie régionale, la direction régionale de l'informatique et les laboratoires.</w:t>
      </w:r>
    </w:p>
    <w:p w:rsidR="005F220B" w:rsidRDefault="005F220B" w:rsidP="005F220B">
      <w:r>
        <w:t>Pour assurer une véritable intégration des services offerts à la population, le CISSS de la Montérégie-Centre:</w:t>
      </w:r>
    </w:p>
    <w:p w:rsidR="005F220B" w:rsidRDefault="005F220B" w:rsidP="005F220B">
      <w:pPr>
        <w:pStyle w:val="Liste"/>
      </w:pPr>
      <w:r>
        <w:t>Est au coeur d'un réseau territorial de services (RTS) ;</w:t>
      </w:r>
    </w:p>
    <w:p w:rsidR="005F220B" w:rsidRDefault="005F220B" w:rsidP="005F220B">
      <w:pPr>
        <w:pStyle w:val="Liste"/>
      </w:pPr>
      <w:r>
        <w:t>A la responsabilité d'assurer la prestation de soins et de services à la population de son territoire socio sanitaire, incluant le volet santé publique pour toute la Montérégie ;</w:t>
      </w:r>
    </w:p>
    <w:p w:rsidR="005F220B" w:rsidRDefault="005F220B" w:rsidP="005F220B">
      <w:pPr>
        <w:pStyle w:val="Liste"/>
      </w:pPr>
      <w:r>
        <w:t>Assume une responsabilité populationnelle envers la population de son territoire socio sanitaire ;</w:t>
      </w:r>
    </w:p>
    <w:p w:rsidR="005F220B" w:rsidRDefault="005F220B" w:rsidP="005F220B">
      <w:pPr>
        <w:pStyle w:val="Liste"/>
      </w:pPr>
      <w:r>
        <w:t>Veille à l'organisation des services et à leur complémentarité sur son territoire dans le cadre de ses multiples missions (CH, CLSC, CHSLD, CPEJ, CR), et ce, en fonction des besoins de sa population et de ses réalités territoriales ;</w:t>
      </w:r>
    </w:p>
    <w:p w:rsidR="005F220B" w:rsidRDefault="005F220B" w:rsidP="005F220B">
      <w:pPr>
        <w:pStyle w:val="Liste"/>
      </w:pPr>
      <w:r>
        <w:t>Conclut des ententes avec les autres installations et les organisations partenaires de son RTS (centres hospitaliers universitaires, cliniques médicales, groupes de médecine de famille, cliniques réseau, organismes communautaires, pharmacies communautaires, partenaires externes, etc.).</w:t>
      </w:r>
    </w:p>
    <w:p w:rsidR="005F220B" w:rsidRDefault="005F220B" w:rsidP="005F220B">
      <w:r>
        <w:t>Ce mandat est réalisé par plus de 13 000 employés et 800 médecins.</w:t>
      </w:r>
    </w:p>
    <w:p w:rsidR="005F220B" w:rsidRDefault="005F220B" w:rsidP="005F220B">
      <w:r>
        <w:t>{Page 8}</w:t>
      </w:r>
    </w:p>
    <w:p w:rsidR="005F220B" w:rsidRDefault="005F220B" w:rsidP="005F220B">
      <w:pPr>
        <w:pStyle w:val="Titre3"/>
      </w:pPr>
      <w:bookmarkStart w:id="16" w:name="_Toc131574662"/>
      <w:bookmarkStart w:id="17" w:name="_Toc131600925"/>
      <w:r>
        <w:t>Population et territoire</w:t>
      </w:r>
      <w:bookmarkEnd w:id="16"/>
      <w:bookmarkEnd w:id="17"/>
    </w:p>
    <w:p w:rsidR="005F220B" w:rsidRDefault="005F220B" w:rsidP="005F220B">
      <w:r>
        <w:t>Le CISSS est situé dans la partie centre de la Montérégie et dessert la population d'un territoire de 1 391 km</w:t>
      </w:r>
      <w:r w:rsidRPr="007263DC">
        <w:rPr>
          <w:vertAlign w:val="superscript"/>
        </w:rPr>
        <w:t>2</w:t>
      </w:r>
      <w:r>
        <w:t>. Il inclut partiellement les municipalités régionales de comté de Rouville, du Haut-Richelieu et de la Vallée-du-Richelieu ainsi qu'une partie de l'agglomération de Longueuil.</w:t>
      </w:r>
    </w:p>
    <w:p w:rsidR="005F220B" w:rsidRDefault="005F220B" w:rsidP="005F220B">
      <w:r>
        <w:lastRenderedPageBreak/>
        <w:t>Comptant environ 425 000 habitants{n4}, le territoire du CISSS de la Montérégie-Centre représente 29% de la population de la région. Les personnes de 65 ans et plus représentent 19% des résidents de la Montérégie-Centre (environ 84 500 personnes) et les jeunes de moins de 18 ans, 19,6% (environ 83 600 personnes).</w:t>
      </w:r>
    </w:p>
    <w:p w:rsidR="005F220B" w:rsidRDefault="005F220B" w:rsidP="005F220B">
      <w:pPr>
        <w:pStyle w:val="Titre3"/>
      </w:pPr>
      <w:bookmarkStart w:id="18" w:name="_Toc131574663"/>
      <w:bookmarkStart w:id="19" w:name="_Toc131600926"/>
      <w:r>
        <w:t>Clientèle et installations</w:t>
      </w:r>
      <w:bookmarkEnd w:id="18"/>
      <w:bookmarkEnd w:id="19"/>
    </w:p>
    <w:p w:rsidR="00AC413D" w:rsidRDefault="005F220B" w:rsidP="005F220B">
      <w:r>
        <w:t>En ce qui concerne les services offerts en 2020-2021, les hôpitaux du CISSS de la Montérégie-Centre ont comptabilisé 47 431 hospitalisations de courte durée, 15 156 chirurgies d'un jour et 133 433 visites à l'urgence. Par ailleurs, le CISSS de la Montérégie-Centre a hébergé 838 personnes en CHSLD et 281 personnes en RI-RTF (dans le programme Soutien à l'autonomie des personnes âgées – SAPA). Annuellement, les CLSC du CISSS ont desservi environ 57 103 usagers uniques.</w:t>
      </w:r>
    </w:p>
    <w:p w:rsidR="00AC413D" w:rsidRDefault="005F220B" w:rsidP="005F220B">
      <w:r>
        <w:t>Finalement, le CISSS de la Montérégie-Centre a certaines responsabilités régionales et suprarégionales en raison de ses hôpitaux et de l'INLB qui fournit des services de réadaptation en déficience visuelle spécialisés et surspécialisés à l'ensemble de la Montérégie, mais également à l'échelle du Québec.</w:t>
      </w:r>
    </w:p>
    <w:p w:rsidR="005F220B" w:rsidRDefault="005F220B" w:rsidP="005F220B">
      <w:r>
        <w:t>En ce qui a trait aux services spécialisés en déficience visuelle, le CISSS de la Montérégie-Centre dessert également la population des régions de Montréal, de Laval ainsi que des RLS de la Haute-Yamaska et de la Pommeraie.</w:t>
      </w:r>
    </w:p>
    <w:p w:rsidR="005F220B" w:rsidRDefault="005F220B" w:rsidP="005F220B">
      <w:r>
        <w:t>Le CISSS de la Montérégie-Centre établit des ententes avec le CISSS de la Montérégie-Ouest où sont intégrés la plupart des services de réadaptation de la région (en déficience physique, déficience intellectuelle, trouble du spectre de l'autisme). Il collabore également avec le CISSS de la Montérégie-Est où est situé le Centre jeunesse de la Montérégie.</w:t>
      </w:r>
    </w:p>
    <w:p w:rsidR="005F220B" w:rsidRPr="00E55FB7" w:rsidRDefault="005F220B" w:rsidP="005F220B">
      <w:pPr>
        <w:pStyle w:val="Notedebasdepage"/>
        <w:rPr>
          <w:rFonts w:cs="Arial"/>
          <w:sz w:val="24"/>
        </w:rPr>
      </w:pPr>
      <w:r>
        <w:rPr>
          <w:rFonts w:cs="Arial"/>
          <w:sz w:val="24"/>
        </w:rPr>
        <w:t xml:space="preserve">{n4} </w:t>
      </w:r>
      <w:r w:rsidRPr="00E55FB7">
        <w:rPr>
          <w:rFonts w:cs="Arial"/>
          <w:sz w:val="24"/>
        </w:rPr>
        <w:t xml:space="preserve">Source: ministère de la Santé et des Services sociaux, </w:t>
      </w:r>
      <w:r w:rsidRPr="00E55FB7">
        <w:rPr>
          <w:rFonts w:cs="Arial"/>
          <w:i/>
          <w:sz w:val="24"/>
        </w:rPr>
        <w:t>Estimations de population révisées annuellement</w:t>
      </w:r>
      <w:r w:rsidRPr="00E55FB7">
        <w:rPr>
          <w:rFonts w:cs="Arial"/>
          <w:sz w:val="24"/>
        </w:rPr>
        <w:t xml:space="preserve"> (2016-2021), v. 22-07-2022.</w:t>
      </w:r>
    </w:p>
    <w:p w:rsidR="005F220B" w:rsidRDefault="007F07F5" w:rsidP="005F220B">
      <w:r>
        <w:t>{Page 9}</w:t>
      </w:r>
    </w:p>
    <w:p w:rsidR="005F220B" w:rsidRDefault="005F220B" w:rsidP="007F07F5">
      <w:pPr>
        <w:pStyle w:val="Titre3"/>
      </w:pPr>
      <w:bookmarkStart w:id="20" w:name="_Toc131574664"/>
      <w:bookmarkStart w:id="21" w:name="_Toc131600927"/>
      <w:r>
        <w:t>Popula</w:t>
      </w:r>
      <w:r w:rsidR="007F07F5">
        <w:t>tion présentant des incapacités</w:t>
      </w:r>
      <w:bookmarkEnd w:id="20"/>
      <w:bookmarkEnd w:id="21"/>
    </w:p>
    <w:p w:rsidR="005F220B" w:rsidRDefault="005F220B" w:rsidP="005F220B">
      <w:r>
        <w:t xml:space="preserve">C'est dans la Loi que l'on retrouve la définition de </w:t>
      </w:r>
      <w:r w:rsidRPr="007F07F5">
        <w:t>« p</w:t>
      </w:r>
      <w:r>
        <w:t xml:space="preserve">ersonne handicapée », inspirée du modèle conceptuel québécois du Processus de production du handicap (PPH). Ainsi, on entend par cette expression « Toute personne ayant une déficience entraînant une incapacité significative et persistante et qui est sujette à rencontrer des obstacles dans </w:t>
      </w:r>
      <w:r>
        <w:lastRenderedPageBreak/>
        <w:t>l'accomplissement d'activités courantes ». Cette définition s'applique à toute personne, femme ou homme, enfant, adulte ou aîné, ayant une déficience. L'incapacité peut être motrice, intellectuelle, de la parole ou du langage, visuelle ou auditive. Elle peut être reliée à des fonctions organiques ou encore, à un trouble du spectre de l'autisme ou à un trouble grave de santé mentale. Notons que la définition permet l'inclusion des personnes ayant des incapacités significatives épisodiques ou cycliques.</w:t>
      </w:r>
    </w:p>
    <w:p w:rsidR="005F220B" w:rsidRDefault="005F220B" w:rsidP="005F220B">
      <w:r>
        <w:t>Bien qu'il ne soit pas possible de fournir des données précises sur les personnes handicapées du CISSS de la Montérégie-Centre, il est pertinent de fournir des données sur les personnes vivant avec une incapacité, qu'elle soit légère ou grave. En 2017, environ 174 000 personnes, soit 15,9% des per</w:t>
      </w:r>
      <w:bookmarkStart w:id="22" w:name="_GoBack"/>
      <w:bookmarkEnd w:id="22"/>
      <w:r>
        <w:t>sonnes de 15 ans et plus en Montérégie, déclarent souffrir d'incapacité, une proportion semblable à celle observée au Québec (16,1%). Cela correspond à environ 42 850 (16,1%) personnes dans le RTS de la Montérégie-Centre, soit 30 350 (17,3%) personnes dans le RLS de Champlain et 22 500 (14,7%) personnes dans le RLS du Haut-Richelieu-Rouville.</w:t>
      </w:r>
    </w:p>
    <w:p w:rsidR="005F220B" w:rsidRDefault="005F220B" w:rsidP="005F220B">
      <w:r w:rsidRPr="00BD4BC8">
        <w:rPr>
          <w:b/>
        </w:rPr>
        <w:t>Tableau 1</w:t>
      </w:r>
      <w:r>
        <w:t xml:space="preserve"> – Proportion de personnes ayant une incapacité selon le type d'incapacité, personnes de 15 ans et plus, Montérégie, Québec, 2017</w:t>
      </w:r>
    </w:p>
    <w:tbl>
      <w:tblPr>
        <w:tblStyle w:val="Grilledutableau"/>
        <w:tblW w:w="0" w:type="auto"/>
        <w:tblLook w:val="04A0" w:firstRow="1" w:lastRow="0" w:firstColumn="1" w:lastColumn="0" w:noHBand="0" w:noVBand="1"/>
      </w:tblPr>
      <w:tblGrid>
        <w:gridCol w:w="3116"/>
        <w:gridCol w:w="3117"/>
        <w:gridCol w:w="3117"/>
      </w:tblGrid>
      <w:tr w:rsidR="007F07F5" w:rsidRPr="007F07F5" w:rsidTr="007F07F5">
        <w:trPr>
          <w:tblHeader/>
        </w:trPr>
        <w:tc>
          <w:tcPr>
            <w:tcW w:w="3116" w:type="dxa"/>
          </w:tcPr>
          <w:p w:rsidR="007F07F5" w:rsidRPr="007F07F5" w:rsidRDefault="007F07F5" w:rsidP="007F07F5">
            <w:pPr>
              <w:jc w:val="center"/>
              <w:rPr>
                <w:b/>
              </w:rPr>
            </w:pPr>
            <w:r w:rsidRPr="007F07F5">
              <w:rPr>
                <w:b/>
              </w:rPr>
              <w:t>Type d'incapacité</w:t>
            </w:r>
          </w:p>
        </w:tc>
        <w:tc>
          <w:tcPr>
            <w:tcW w:w="3117" w:type="dxa"/>
          </w:tcPr>
          <w:p w:rsidR="007F07F5" w:rsidRPr="007F07F5" w:rsidRDefault="007F07F5" w:rsidP="007F07F5">
            <w:pPr>
              <w:jc w:val="center"/>
              <w:rPr>
                <w:b/>
              </w:rPr>
            </w:pPr>
            <w:r w:rsidRPr="007F07F5">
              <w:rPr>
                <w:b/>
              </w:rPr>
              <w:t>Nombre estimé</w:t>
            </w:r>
          </w:p>
        </w:tc>
        <w:tc>
          <w:tcPr>
            <w:tcW w:w="3117" w:type="dxa"/>
          </w:tcPr>
          <w:p w:rsidR="007F07F5" w:rsidRPr="007F07F5" w:rsidRDefault="007F07F5" w:rsidP="007F07F5">
            <w:pPr>
              <w:jc w:val="center"/>
              <w:rPr>
                <w:b/>
              </w:rPr>
            </w:pPr>
            <w:r w:rsidRPr="007F07F5">
              <w:rPr>
                <w:b/>
              </w:rPr>
              <w:t>Proportion (%) brute</w:t>
            </w:r>
          </w:p>
        </w:tc>
      </w:tr>
      <w:tr w:rsidR="007F07F5" w:rsidRPr="007F07F5" w:rsidTr="007F07F5">
        <w:tc>
          <w:tcPr>
            <w:tcW w:w="3116" w:type="dxa"/>
          </w:tcPr>
          <w:p w:rsidR="007F07F5" w:rsidRPr="007F07F5" w:rsidRDefault="007F07F5" w:rsidP="00EF2A1C">
            <w:r w:rsidRPr="007F07F5">
              <w:t>Douleur</w:t>
            </w:r>
          </w:p>
        </w:tc>
        <w:tc>
          <w:tcPr>
            <w:tcW w:w="3117" w:type="dxa"/>
          </w:tcPr>
          <w:p w:rsidR="007F07F5" w:rsidRPr="007F07F5" w:rsidRDefault="007F07F5" w:rsidP="00EF2A1C">
            <w:r w:rsidRPr="007F07F5">
              <w:t>109 350</w:t>
            </w:r>
          </w:p>
        </w:tc>
        <w:tc>
          <w:tcPr>
            <w:tcW w:w="3117" w:type="dxa"/>
          </w:tcPr>
          <w:p w:rsidR="007F07F5" w:rsidRPr="007F07F5" w:rsidRDefault="007F07F5" w:rsidP="00EF2A1C">
            <w:r w:rsidRPr="007F07F5">
              <w:t>10,0%</w:t>
            </w:r>
          </w:p>
        </w:tc>
      </w:tr>
      <w:tr w:rsidR="007F07F5" w:rsidRPr="007F07F5" w:rsidTr="007F07F5">
        <w:tc>
          <w:tcPr>
            <w:tcW w:w="3116" w:type="dxa"/>
          </w:tcPr>
          <w:p w:rsidR="007F07F5" w:rsidRPr="007F07F5" w:rsidRDefault="007F07F5" w:rsidP="00EF2A1C">
            <w:r w:rsidRPr="007F07F5">
              <w:t>Flexibilité</w:t>
            </w:r>
          </w:p>
        </w:tc>
        <w:tc>
          <w:tcPr>
            <w:tcW w:w="3117" w:type="dxa"/>
          </w:tcPr>
          <w:p w:rsidR="007F07F5" w:rsidRPr="007F07F5" w:rsidRDefault="007F07F5" w:rsidP="00EF2A1C">
            <w:r w:rsidRPr="007F07F5">
              <w:t>60 750</w:t>
            </w:r>
          </w:p>
        </w:tc>
        <w:tc>
          <w:tcPr>
            <w:tcW w:w="3117" w:type="dxa"/>
          </w:tcPr>
          <w:p w:rsidR="007F07F5" w:rsidRPr="007F07F5" w:rsidRDefault="007F07F5" w:rsidP="00EF2A1C">
            <w:r w:rsidRPr="007F07F5">
              <w:t>5,6%</w:t>
            </w:r>
          </w:p>
        </w:tc>
      </w:tr>
      <w:tr w:rsidR="007F07F5" w:rsidRPr="007F07F5" w:rsidTr="007F07F5">
        <w:tc>
          <w:tcPr>
            <w:tcW w:w="3116" w:type="dxa"/>
          </w:tcPr>
          <w:p w:rsidR="007F07F5" w:rsidRPr="007F07F5" w:rsidRDefault="007F07F5" w:rsidP="00EF2A1C">
            <w:r w:rsidRPr="007F07F5">
              <w:t>Mobilité</w:t>
            </w:r>
          </w:p>
        </w:tc>
        <w:tc>
          <w:tcPr>
            <w:tcW w:w="3117" w:type="dxa"/>
          </w:tcPr>
          <w:p w:rsidR="007F07F5" w:rsidRPr="007F07F5" w:rsidRDefault="007F07F5" w:rsidP="00EF2A1C">
            <w:r w:rsidRPr="007F07F5">
              <w:t>67 500</w:t>
            </w:r>
          </w:p>
        </w:tc>
        <w:tc>
          <w:tcPr>
            <w:tcW w:w="3117" w:type="dxa"/>
          </w:tcPr>
          <w:p w:rsidR="007F07F5" w:rsidRPr="007F07F5" w:rsidRDefault="007F07F5" w:rsidP="00EF2A1C">
            <w:r w:rsidRPr="007F07F5">
              <w:t>6,2%</w:t>
            </w:r>
          </w:p>
        </w:tc>
      </w:tr>
      <w:tr w:rsidR="007F07F5" w:rsidRPr="007F07F5" w:rsidTr="007F07F5">
        <w:tc>
          <w:tcPr>
            <w:tcW w:w="3116" w:type="dxa"/>
          </w:tcPr>
          <w:p w:rsidR="007F07F5" w:rsidRPr="007F07F5" w:rsidRDefault="007F07F5" w:rsidP="00EF2A1C">
            <w:r w:rsidRPr="007F07F5">
              <w:t>Santé mentale</w:t>
            </w:r>
          </w:p>
        </w:tc>
        <w:tc>
          <w:tcPr>
            <w:tcW w:w="3117" w:type="dxa"/>
          </w:tcPr>
          <w:p w:rsidR="007F07F5" w:rsidRPr="007F07F5" w:rsidRDefault="007F07F5" w:rsidP="00EF2A1C">
            <w:r w:rsidRPr="007F07F5">
              <w:t>49 550</w:t>
            </w:r>
          </w:p>
        </w:tc>
        <w:tc>
          <w:tcPr>
            <w:tcW w:w="3117" w:type="dxa"/>
          </w:tcPr>
          <w:p w:rsidR="007F07F5" w:rsidRPr="007F07F5" w:rsidRDefault="007F07F5" w:rsidP="00EF2A1C">
            <w:r w:rsidRPr="007F07F5">
              <w:t>4,5%</w:t>
            </w:r>
          </w:p>
        </w:tc>
      </w:tr>
      <w:tr w:rsidR="007F07F5" w:rsidRPr="007F07F5" w:rsidTr="007F07F5">
        <w:tc>
          <w:tcPr>
            <w:tcW w:w="3116" w:type="dxa"/>
          </w:tcPr>
          <w:p w:rsidR="007F07F5" w:rsidRPr="007F07F5" w:rsidRDefault="007F07F5" w:rsidP="00EF2A1C">
            <w:r w:rsidRPr="007F07F5">
              <w:t>Vision</w:t>
            </w:r>
          </w:p>
        </w:tc>
        <w:tc>
          <w:tcPr>
            <w:tcW w:w="3117" w:type="dxa"/>
          </w:tcPr>
          <w:p w:rsidR="007F07F5" w:rsidRPr="007F07F5" w:rsidRDefault="007F07F5" w:rsidP="00EF2A1C">
            <w:r w:rsidRPr="007F07F5">
              <w:t>34 250</w:t>
            </w:r>
          </w:p>
        </w:tc>
        <w:tc>
          <w:tcPr>
            <w:tcW w:w="3117" w:type="dxa"/>
          </w:tcPr>
          <w:p w:rsidR="007F07F5" w:rsidRPr="007F07F5" w:rsidRDefault="007F07F5" w:rsidP="00EF2A1C">
            <w:r w:rsidRPr="007F07F5">
              <w:t>3,1%</w:t>
            </w:r>
          </w:p>
        </w:tc>
      </w:tr>
      <w:tr w:rsidR="007F07F5" w:rsidRPr="007F07F5" w:rsidTr="007F07F5">
        <w:tc>
          <w:tcPr>
            <w:tcW w:w="3116" w:type="dxa"/>
          </w:tcPr>
          <w:p w:rsidR="007F07F5" w:rsidRPr="007F07F5" w:rsidRDefault="007F07F5" w:rsidP="00EF2A1C">
            <w:r w:rsidRPr="007F07F5">
              <w:t>Ouïe</w:t>
            </w:r>
          </w:p>
        </w:tc>
        <w:tc>
          <w:tcPr>
            <w:tcW w:w="3117" w:type="dxa"/>
          </w:tcPr>
          <w:p w:rsidR="007F07F5" w:rsidRPr="007F07F5" w:rsidRDefault="007F07F5" w:rsidP="00EF2A1C">
            <w:r w:rsidRPr="007F07F5">
              <w:t>30 950</w:t>
            </w:r>
          </w:p>
        </w:tc>
        <w:tc>
          <w:tcPr>
            <w:tcW w:w="3117" w:type="dxa"/>
          </w:tcPr>
          <w:p w:rsidR="007F07F5" w:rsidRPr="007F07F5" w:rsidRDefault="007F07F5" w:rsidP="00EF2A1C">
            <w:r w:rsidRPr="007F07F5">
              <w:t>2,8%</w:t>
            </w:r>
          </w:p>
        </w:tc>
      </w:tr>
      <w:tr w:rsidR="007F07F5" w:rsidRPr="007F07F5" w:rsidTr="007F07F5">
        <w:tc>
          <w:tcPr>
            <w:tcW w:w="3116" w:type="dxa"/>
          </w:tcPr>
          <w:p w:rsidR="007F07F5" w:rsidRPr="007F07F5" w:rsidRDefault="007F07F5" w:rsidP="00EF2A1C">
            <w:r w:rsidRPr="007F07F5">
              <w:t>Dextérité</w:t>
            </w:r>
          </w:p>
        </w:tc>
        <w:tc>
          <w:tcPr>
            <w:tcW w:w="3117" w:type="dxa"/>
          </w:tcPr>
          <w:p w:rsidR="007F07F5" w:rsidRPr="007F07F5" w:rsidRDefault="007F07F5" w:rsidP="00EF2A1C">
            <w:r w:rsidRPr="007F07F5">
              <w:t>22 400</w:t>
            </w:r>
          </w:p>
        </w:tc>
        <w:tc>
          <w:tcPr>
            <w:tcW w:w="3117" w:type="dxa"/>
          </w:tcPr>
          <w:p w:rsidR="007F07F5" w:rsidRPr="007F07F5" w:rsidRDefault="007F07F5" w:rsidP="00EF2A1C">
            <w:r w:rsidRPr="007F07F5">
              <w:t>2,1%</w:t>
            </w:r>
          </w:p>
        </w:tc>
      </w:tr>
      <w:tr w:rsidR="007F07F5" w:rsidRPr="007F07F5" w:rsidTr="007F07F5">
        <w:tc>
          <w:tcPr>
            <w:tcW w:w="3116" w:type="dxa"/>
          </w:tcPr>
          <w:p w:rsidR="007F07F5" w:rsidRPr="007F07F5" w:rsidRDefault="007F07F5" w:rsidP="00EF2A1C">
            <w:r w:rsidRPr="007F07F5">
              <w:t>Apprentissage</w:t>
            </w:r>
          </w:p>
        </w:tc>
        <w:tc>
          <w:tcPr>
            <w:tcW w:w="3117" w:type="dxa"/>
          </w:tcPr>
          <w:p w:rsidR="007F07F5" w:rsidRPr="007F07F5" w:rsidRDefault="007F07F5" w:rsidP="00EF2A1C">
            <w:r w:rsidRPr="007F07F5">
              <w:t>38 100</w:t>
            </w:r>
          </w:p>
        </w:tc>
        <w:tc>
          <w:tcPr>
            <w:tcW w:w="3117" w:type="dxa"/>
          </w:tcPr>
          <w:p w:rsidR="007F07F5" w:rsidRPr="007F07F5" w:rsidRDefault="007F07F5" w:rsidP="00EF2A1C">
            <w:r w:rsidRPr="007F07F5">
              <w:t>3,5%</w:t>
            </w:r>
          </w:p>
        </w:tc>
      </w:tr>
      <w:tr w:rsidR="007F07F5" w:rsidRPr="007F07F5" w:rsidTr="007F07F5">
        <w:tc>
          <w:tcPr>
            <w:tcW w:w="3116" w:type="dxa"/>
          </w:tcPr>
          <w:p w:rsidR="007F07F5" w:rsidRPr="007F07F5" w:rsidRDefault="007F07F5" w:rsidP="00EF2A1C">
            <w:r w:rsidRPr="007F07F5">
              <w:t>Mémoire</w:t>
            </w:r>
          </w:p>
        </w:tc>
        <w:tc>
          <w:tcPr>
            <w:tcW w:w="3117" w:type="dxa"/>
          </w:tcPr>
          <w:p w:rsidR="007F07F5" w:rsidRPr="007F07F5" w:rsidRDefault="007F07F5" w:rsidP="00EF2A1C">
            <w:r w:rsidRPr="007F07F5">
              <w:t>26 750</w:t>
            </w:r>
          </w:p>
        </w:tc>
        <w:tc>
          <w:tcPr>
            <w:tcW w:w="3117" w:type="dxa"/>
          </w:tcPr>
          <w:p w:rsidR="007F07F5" w:rsidRPr="007F07F5" w:rsidRDefault="007F07F5" w:rsidP="00EF2A1C">
            <w:r w:rsidRPr="007F07F5">
              <w:t>2,4%</w:t>
            </w:r>
          </w:p>
        </w:tc>
      </w:tr>
      <w:tr w:rsidR="007F07F5" w:rsidRPr="007F07F5" w:rsidTr="007F07F5">
        <w:tc>
          <w:tcPr>
            <w:tcW w:w="3116" w:type="dxa"/>
          </w:tcPr>
          <w:p w:rsidR="007F07F5" w:rsidRPr="007F07F5" w:rsidRDefault="007F07F5" w:rsidP="00EF2A1C">
            <w:r w:rsidRPr="007F07F5">
              <w:t>Développement</w:t>
            </w:r>
          </w:p>
        </w:tc>
        <w:tc>
          <w:tcPr>
            <w:tcW w:w="3117" w:type="dxa"/>
          </w:tcPr>
          <w:p w:rsidR="007F07F5" w:rsidRPr="007F07F5" w:rsidRDefault="007F07F5" w:rsidP="00EF2A1C">
            <w:r w:rsidRPr="007F07F5">
              <w:t>12 950</w:t>
            </w:r>
          </w:p>
        </w:tc>
        <w:tc>
          <w:tcPr>
            <w:tcW w:w="3117" w:type="dxa"/>
          </w:tcPr>
          <w:p w:rsidR="007F07F5" w:rsidRPr="007F07F5" w:rsidRDefault="007F07F5" w:rsidP="00EF2A1C">
            <w:r w:rsidRPr="007F07F5">
              <w:t>1,2%</w:t>
            </w:r>
            <w:r>
              <w:t>{n</w:t>
            </w:r>
            <w:r w:rsidRPr="007F07F5">
              <w:t>*</w:t>
            </w:r>
            <w:r>
              <w:t>}</w:t>
            </w:r>
          </w:p>
        </w:tc>
      </w:tr>
    </w:tbl>
    <w:p w:rsidR="005F220B" w:rsidRDefault="007F07F5" w:rsidP="005F220B">
      <w:r>
        <w:lastRenderedPageBreak/>
        <w:t>{n</w:t>
      </w:r>
      <w:r w:rsidR="005F220B">
        <w:t>*</w:t>
      </w:r>
      <w:r>
        <w:t>}</w:t>
      </w:r>
      <w:r w:rsidR="005F220B">
        <w:t xml:space="preserve"> La donnée doit être interprétée avec prudence.</w:t>
      </w:r>
    </w:p>
    <w:p w:rsidR="005F220B" w:rsidRDefault="005F220B" w:rsidP="005F220B">
      <w:r>
        <w:t>Source: statistique Canada, Enquête canadienne sur l'incapacité, 2017.</w:t>
      </w:r>
    </w:p>
    <w:p w:rsidR="007F07F5" w:rsidRDefault="007F07F5" w:rsidP="005F220B">
      <w:r>
        <w:t>{Page 10}</w:t>
      </w:r>
    </w:p>
    <w:p w:rsidR="00AC413D" w:rsidRDefault="005F220B" w:rsidP="005F220B">
      <w:r>
        <w:t>Parmi les Montérégiens de 15 ans et plus ayant une incapacité en 2017, 40% présentent une incapacité légère, 22% une incapacité modérée, 17% une incapacité sévère et 21% une incapacité très sévère. Les types d'incapacités les plus fréquemment mentionnées touchent la douleur (10%), la mobilité (6,2%) et la flexibilité (5,6%). Les incapacités liées à la santé mentale, l'ouïe, la dextérité, la mémoire, l'apprentissage, la vision et touchent entre 1,2% et 4,5% des personnes de 15 ans et plus en Montérégie. Ces proportions sont semblables à celles observées au Québec.</w:t>
      </w:r>
    </w:p>
    <w:p w:rsidR="005F220B" w:rsidRDefault="005F220B" w:rsidP="007F07F5">
      <w:pPr>
        <w:pStyle w:val="Titre2"/>
      </w:pPr>
      <w:bookmarkStart w:id="23" w:name="_Toc131574665"/>
      <w:bookmarkStart w:id="24" w:name="_Toc131600928"/>
      <w:r>
        <w:t>Engagement à réduire les obstacles</w:t>
      </w:r>
      <w:bookmarkEnd w:id="23"/>
      <w:bookmarkEnd w:id="24"/>
    </w:p>
    <w:p w:rsidR="005F220B" w:rsidRDefault="005F220B" w:rsidP="005F220B">
      <w:r>
        <w:t>Le comité de direction du CISSS de la Montérégie-Centre affirme sa détermination à réduire, à éliminer et à prévenir les obstacles à l'intégration des personnes handicapées faisant partie de la clientèle, des citoyens, des partenaires et toute personne contribuant à la réalisation de la mission de l'établissement, dans le but de contribuer à l'exercice de leur citoyenneté. Par conséquent, il s'engage à déployer les efforts et les ressources qui contribueront à faire échec aux préjugés et à la discrimination, ainsi qu'à améliorer l'accueil, la communication et la dispensation des services pour cette clientèle.</w:t>
      </w:r>
    </w:p>
    <w:p w:rsidR="005F220B" w:rsidRDefault="007F07F5" w:rsidP="005F220B">
      <w:r>
        <w:t>{Page 11}</w:t>
      </w:r>
    </w:p>
    <w:p w:rsidR="005F220B" w:rsidRDefault="005F220B" w:rsidP="007F07F5">
      <w:pPr>
        <w:pStyle w:val="Titre2"/>
      </w:pPr>
      <w:bookmarkStart w:id="25" w:name="_Toc131574666"/>
      <w:bookmarkStart w:id="26" w:name="_Toc131600929"/>
      <w:r>
        <w:t>Personne respon</w:t>
      </w:r>
      <w:r w:rsidR="00385D57">
        <w:t>sable du plan d'action et </w:t>
      </w:r>
      <w:r>
        <w:t>collaborateurs</w:t>
      </w:r>
      <w:bookmarkEnd w:id="25"/>
      <w:bookmarkEnd w:id="26"/>
    </w:p>
    <w:p w:rsidR="005F220B" w:rsidRDefault="005F220B" w:rsidP="005F220B">
      <w:r>
        <w:t>Monsieur Étienne Veilleux, directeur des programmes de déficience intellectuelle, trouble du spectre de l'autisme, déficience physique et déficience visuelle (DI-TSA, DP et DV) a été désigné responsable du plan d'action pour le CISSS de la Montérégie-Centre. C'est sous sa direction que l'information visant à établir le diagnostic des obstacles pour le CISSS de la Montérégie-Centre a été colligée et que le plan d'action a été élaboré.</w:t>
      </w:r>
    </w:p>
    <w:p w:rsidR="00AC413D" w:rsidRDefault="005F220B" w:rsidP="005F220B">
      <w:r>
        <w:t>Des représentants des directions suivantes ont contribué à produire les informations utiles au diagnostic:</w:t>
      </w:r>
    </w:p>
    <w:p w:rsidR="005F220B" w:rsidRDefault="005F220B" w:rsidP="007F07F5">
      <w:pPr>
        <w:pStyle w:val="Titre3"/>
      </w:pPr>
      <w:bookmarkStart w:id="27" w:name="_Toc131574667"/>
      <w:bookmarkStart w:id="28" w:name="_Toc131600930"/>
      <w:r>
        <w:lastRenderedPageBreak/>
        <w:t>Direction des programmes DI-</w:t>
      </w:r>
      <w:r w:rsidR="007F07F5">
        <w:t>TSA, DP et DV</w:t>
      </w:r>
      <w:bookmarkEnd w:id="27"/>
      <w:bookmarkEnd w:id="28"/>
    </w:p>
    <w:p w:rsidR="005F220B" w:rsidRDefault="005F220B" w:rsidP="007F07F5">
      <w:pPr>
        <w:pStyle w:val="Liste"/>
      </w:pPr>
      <w:r>
        <w:t>Étienne Veilleux, directeur</w:t>
      </w:r>
    </w:p>
    <w:p w:rsidR="00AC413D" w:rsidRDefault="005F220B" w:rsidP="007F07F5">
      <w:pPr>
        <w:pStyle w:val="Liste"/>
      </w:pPr>
      <w:r>
        <w:t>Geneviève Lizé, adjointe au directeur</w:t>
      </w:r>
    </w:p>
    <w:p w:rsidR="005F220B" w:rsidRDefault="005F220B" w:rsidP="007F07F5">
      <w:pPr>
        <w:pStyle w:val="Liste"/>
      </w:pPr>
      <w:r>
        <w:t>Marie-Audrey Bourbonnais, conseillère-cadre</w:t>
      </w:r>
    </w:p>
    <w:p w:rsidR="005F220B" w:rsidRDefault="005F220B" w:rsidP="007F07F5">
      <w:pPr>
        <w:pStyle w:val="Liste"/>
      </w:pPr>
      <w:r>
        <w:t>Guylaine Cataford, organisatrice communautaire</w:t>
      </w:r>
    </w:p>
    <w:p w:rsidR="005F220B" w:rsidRDefault="005F220B" w:rsidP="007F07F5">
      <w:pPr>
        <w:pStyle w:val="Liste"/>
      </w:pPr>
      <w:r>
        <w:t>Gilles Corbeil, organisateur communautaire</w:t>
      </w:r>
    </w:p>
    <w:p w:rsidR="005F220B" w:rsidRDefault="005F220B" w:rsidP="007F07F5">
      <w:pPr>
        <w:pStyle w:val="Titre3"/>
      </w:pPr>
      <w:bookmarkStart w:id="29" w:name="_Toc131574668"/>
      <w:bookmarkStart w:id="30" w:name="_Toc131600931"/>
      <w:r>
        <w:t>Direction des ressources humaines, du développement organisationnel et</w:t>
      </w:r>
      <w:r w:rsidR="007F07F5">
        <w:br/>
      </w:r>
      <w:r>
        <w:t>des affaires juridiques</w:t>
      </w:r>
      <w:bookmarkEnd w:id="29"/>
      <w:bookmarkEnd w:id="30"/>
    </w:p>
    <w:p w:rsidR="005F220B" w:rsidRDefault="005F220B" w:rsidP="007F07F5">
      <w:pPr>
        <w:pStyle w:val="Liste"/>
      </w:pPr>
      <w:r>
        <w:t>Christian Bussières, chef de service des activités d'attraction et de fidélisation des ressources humaines</w:t>
      </w:r>
    </w:p>
    <w:p w:rsidR="005F220B" w:rsidRDefault="005F220B" w:rsidP="007F07F5">
      <w:pPr>
        <w:pStyle w:val="Liste"/>
      </w:pPr>
      <w:r>
        <w:t>Carolyne Rousseau, adjointe au développement organisationnel</w:t>
      </w:r>
    </w:p>
    <w:p w:rsidR="005F220B" w:rsidRDefault="005F220B" w:rsidP="007F07F5">
      <w:pPr>
        <w:pStyle w:val="Titre3"/>
      </w:pPr>
      <w:bookmarkStart w:id="31" w:name="_Toc131574669"/>
      <w:bookmarkStart w:id="32" w:name="_Toc131600932"/>
      <w:r>
        <w:t>Direction des services techniques</w:t>
      </w:r>
      <w:bookmarkEnd w:id="31"/>
      <w:bookmarkEnd w:id="32"/>
    </w:p>
    <w:p w:rsidR="005F220B" w:rsidRDefault="005F220B" w:rsidP="007F07F5">
      <w:pPr>
        <w:pStyle w:val="Liste"/>
      </w:pPr>
      <w:r>
        <w:t>Richard Pichette, directeur adjoint des services techniques – opérations</w:t>
      </w:r>
    </w:p>
    <w:p w:rsidR="007F07F5" w:rsidRPr="007F07F5" w:rsidRDefault="007F07F5" w:rsidP="007F07F5">
      <w:r>
        <w:t>{Page 12}</w:t>
      </w:r>
    </w:p>
    <w:p w:rsidR="005F220B" w:rsidRDefault="005F220B" w:rsidP="007F07F5">
      <w:pPr>
        <w:pStyle w:val="Titre3"/>
      </w:pPr>
      <w:bookmarkStart w:id="33" w:name="_Toc131574670"/>
      <w:bookmarkStart w:id="34" w:name="_Toc131600933"/>
      <w:r>
        <w:t>Direction de la logistique</w:t>
      </w:r>
      <w:bookmarkEnd w:id="33"/>
      <w:bookmarkEnd w:id="34"/>
    </w:p>
    <w:p w:rsidR="005F220B" w:rsidRDefault="005F220B" w:rsidP="007F07F5">
      <w:pPr>
        <w:pStyle w:val="Liste"/>
      </w:pPr>
      <w:r>
        <w:t>Frédéric Legault, directeur adjoint de la logistique</w:t>
      </w:r>
    </w:p>
    <w:p w:rsidR="005F220B" w:rsidRDefault="005F220B" w:rsidP="007F07F5">
      <w:pPr>
        <w:pStyle w:val="Titre3"/>
      </w:pPr>
      <w:bookmarkStart w:id="35" w:name="_Toc131574671"/>
      <w:bookmarkStart w:id="36" w:name="_Toc131600934"/>
      <w:r>
        <w:t>Direction de la qualité, évaluation, performance, éthique et Lean</w:t>
      </w:r>
      <w:bookmarkEnd w:id="35"/>
      <w:bookmarkEnd w:id="36"/>
    </w:p>
    <w:p w:rsidR="005F220B" w:rsidRDefault="005F220B" w:rsidP="007F07F5">
      <w:pPr>
        <w:pStyle w:val="Liste"/>
      </w:pPr>
      <w:r>
        <w:t>Geneviève Lachance, chef du service de la performance, gestion de projets et information de gestion</w:t>
      </w:r>
    </w:p>
    <w:p w:rsidR="005F220B" w:rsidRDefault="005F220B" w:rsidP="007F07F5">
      <w:pPr>
        <w:pStyle w:val="Liste"/>
      </w:pPr>
      <w:r>
        <w:lastRenderedPageBreak/>
        <w:t>Jocelyne Audet, responsable partenariat avec les usagers et expérience usager</w:t>
      </w:r>
    </w:p>
    <w:p w:rsidR="005F220B" w:rsidRDefault="005F220B" w:rsidP="007F07F5">
      <w:pPr>
        <w:pStyle w:val="Titre3"/>
      </w:pPr>
      <w:bookmarkStart w:id="37" w:name="_Toc131574672"/>
      <w:bookmarkStart w:id="38" w:name="_Toc131600935"/>
      <w:r>
        <w:t>Direction de la</w:t>
      </w:r>
      <w:r w:rsidR="007F07F5">
        <w:t xml:space="preserve"> santé publique</w:t>
      </w:r>
      <w:bookmarkEnd w:id="37"/>
      <w:bookmarkEnd w:id="38"/>
    </w:p>
    <w:p w:rsidR="005F220B" w:rsidRDefault="005F220B" w:rsidP="007F07F5">
      <w:pPr>
        <w:pStyle w:val="Liste"/>
      </w:pPr>
      <w:r>
        <w:t>Nathalie Bérard, directrice adjointe, direction santé publique de la Montérégie</w:t>
      </w:r>
    </w:p>
    <w:p w:rsidR="005F220B" w:rsidRDefault="005F220B" w:rsidP="007F07F5">
      <w:pPr>
        <w:pStyle w:val="Liste"/>
      </w:pPr>
      <w:r>
        <w:t>Manon Noiseux, chef d'équipe, planification, évaluation et surveillance</w:t>
      </w:r>
    </w:p>
    <w:p w:rsidR="005F220B" w:rsidRDefault="005F220B" w:rsidP="007F07F5">
      <w:pPr>
        <w:pStyle w:val="Liste"/>
      </w:pPr>
      <w:r>
        <w:t>Johanne Croteau, organisatrice communautaire</w:t>
      </w:r>
    </w:p>
    <w:p w:rsidR="005F220B" w:rsidRDefault="005F220B" w:rsidP="007F07F5">
      <w:pPr>
        <w:pStyle w:val="Titre3"/>
      </w:pPr>
      <w:bookmarkStart w:id="39" w:name="_Toc131574673"/>
      <w:bookmarkStart w:id="40" w:name="_Toc131600936"/>
      <w:r>
        <w:t>Commissariat aux plaintes et à la qualité des services</w:t>
      </w:r>
      <w:bookmarkEnd w:id="39"/>
      <w:bookmarkEnd w:id="40"/>
    </w:p>
    <w:p w:rsidR="005F220B" w:rsidRDefault="005F220B" w:rsidP="007F07F5">
      <w:pPr>
        <w:pStyle w:val="Liste"/>
      </w:pPr>
      <w:r>
        <w:t>Anne-Laure Cuchet-Lebrun, commissaire adjointe aux plaintes et à la qualité des services</w:t>
      </w:r>
    </w:p>
    <w:p w:rsidR="005F220B" w:rsidRDefault="005F220B" w:rsidP="007F07F5">
      <w:pPr>
        <w:pStyle w:val="Liste"/>
      </w:pPr>
      <w:r>
        <w:t>Danielle Corbeil, commissaire adjointe aux plaintes et à la qualité des services</w:t>
      </w:r>
    </w:p>
    <w:p w:rsidR="005F220B" w:rsidRDefault="005F220B" w:rsidP="007F07F5">
      <w:pPr>
        <w:pStyle w:val="Titre3"/>
      </w:pPr>
      <w:bookmarkStart w:id="41" w:name="_Toc131574674"/>
      <w:bookmarkStart w:id="42" w:name="_Toc131600937"/>
      <w:r>
        <w:t>Représentants des usagers partenaires</w:t>
      </w:r>
      <w:bookmarkEnd w:id="41"/>
      <w:bookmarkEnd w:id="42"/>
    </w:p>
    <w:p w:rsidR="005F220B" w:rsidRDefault="005F220B" w:rsidP="005F220B">
      <w:r>
        <w:t>Dans le cadre de l'élaboration de la mise à jour, deux personnes présentant un handicap y ont participé.</w:t>
      </w:r>
    </w:p>
    <w:p w:rsidR="005F220B" w:rsidRDefault="005F220B" w:rsidP="005F220B">
      <w:r>
        <w:t>-</w:t>
      </w:r>
      <w:r>
        <w:tab/>
        <w:t>Francine Boulet, présidente du comité des usagers de l'INLB</w:t>
      </w:r>
    </w:p>
    <w:p w:rsidR="005F220B" w:rsidRDefault="005F220B" w:rsidP="005F220B">
      <w:r>
        <w:t>-</w:t>
      </w:r>
      <w:r>
        <w:tab/>
        <w:t>Laetitia Larabi, personne-ressource au comité des usagers de l'INLB</w:t>
      </w:r>
    </w:p>
    <w:p w:rsidR="007F07F5" w:rsidRDefault="007F07F5" w:rsidP="005F220B">
      <w:r>
        <w:t>{Page 13}</w:t>
      </w:r>
    </w:p>
    <w:p w:rsidR="005F220B" w:rsidRDefault="005F220B" w:rsidP="007F07F5">
      <w:pPr>
        <w:pStyle w:val="Titre2"/>
      </w:pPr>
      <w:bookmarkStart w:id="43" w:name="_Toc131574675"/>
      <w:bookmarkStart w:id="44" w:name="_Toc131600938"/>
      <w:r>
        <w:t>Diagnostic</w:t>
      </w:r>
      <w:bookmarkEnd w:id="43"/>
      <w:bookmarkEnd w:id="44"/>
    </w:p>
    <w:p w:rsidR="005F220B" w:rsidRDefault="005F220B" w:rsidP="007F07F5">
      <w:pPr>
        <w:pStyle w:val="Titre3"/>
      </w:pPr>
      <w:bookmarkStart w:id="45" w:name="_Toc131574676"/>
      <w:bookmarkStart w:id="46" w:name="_Toc131600939"/>
      <w:r>
        <w:t>Ressources humaines et recrutement</w:t>
      </w:r>
      <w:bookmarkEnd w:id="45"/>
      <w:bookmarkEnd w:id="46"/>
    </w:p>
    <w:p w:rsidR="00AC413D" w:rsidRDefault="005F220B" w:rsidP="005F220B">
      <w:r>
        <w:t>Au 31 mars 2022, le CISSS de la Montérégie-Centre comptait 67 employés ayant déclaré un handicap, la proportion des personnes handicapées qui travaillent pour le CISSS de la Montérégie-Centre était de 0,6%.</w:t>
      </w:r>
    </w:p>
    <w:p w:rsidR="00AC413D" w:rsidRDefault="005F220B" w:rsidP="005F220B">
      <w:r>
        <w:t xml:space="preserve">Le CISSS de la Montérégie-Centre applique un programme d'accès à l'égalité en emploi et invite les femmes, les Autochtones, les minorités visibles, les minorités </w:t>
      </w:r>
      <w:r>
        <w:lastRenderedPageBreak/>
        <w:t>ethniques et les personnes handicapées à présenter leur candidature. Ces dernières peuvent également faire part de leurs besoins particuliers relativement à l'emploi sollicité afin de faciliter leur mise en candidature. Le présent exercice de bilan et diagnostic a permis de constater que le formulaire à compléter pour le programme d'accès à l'égalité en emploi n'était pas accessible pour les personnes ayant une déficience visuelle utilisant des logiciels de lecture d'écran.</w:t>
      </w:r>
    </w:p>
    <w:p w:rsidR="005F220B" w:rsidRDefault="005F220B" w:rsidP="005F220B">
      <w:r>
        <w:t>Le CISSS de la Montérégie-Centre a également mis sur pied le projet SENSÉ, visant à favoriser l'inclusion des personnes ayant une déficience visuelle sur le marché du travail. En développant une culture d'inclusion en milieu de travail auprès des gestionnaires et employés, ce projet a pour objectif d'adapter des postes dans le secteur de la santé et des services sociaux pour maximiser les compétences et l'intégration des personnes diplômées ayant une déficience visuelle en tant que travailleur de ce secteur. C'est donc en actualisant une formation destinée aux gestionnaires du CISSS de la Montérégie-Centre et l'évaluation de plusieurs titres d'emploi dans le secteur de la santé et services sociaux que le projet a été mis en oeuvre dans l'établissement en mars 2022.</w:t>
      </w:r>
    </w:p>
    <w:p w:rsidR="005F220B" w:rsidRDefault="007F07F5" w:rsidP="005F220B">
      <w:r>
        <w:t>{Page 14}</w:t>
      </w:r>
    </w:p>
    <w:p w:rsidR="005F220B" w:rsidRDefault="005F220B" w:rsidP="007F07F5">
      <w:pPr>
        <w:pStyle w:val="Titre2"/>
      </w:pPr>
      <w:bookmarkStart w:id="47" w:name="_Toc131574677"/>
      <w:bookmarkStart w:id="48" w:name="_Toc131600940"/>
      <w:r>
        <w:t>Ressources humaines et communications</w:t>
      </w:r>
      <w:bookmarkEnd w:id="47"/>
      <w:bookmarkEnd w:id="48"/>
    </w:p>
    <w:p w:rsidR="005F220B" w:rsidRDefault="007F07F5" w:rsidP="007F07F5">
      <w:pPr>
        <w:pStyle w:val="Titre3"/>
      </w:pPr>
      <w:bookmarkStart w:id="49" w:name="_Toc131574678"/>
      <w:bookmarkStart w:id="50" w:name="_Toc131600941"/>
      <w:r>
        <w:t>Accès aux documents</w:t>
      </w:r>
      <w:bookmarkEnd w:id="49"/>
      <w:bookmarkEnd w:id="50"/>
    </w:p>
    <w:p w:rsidR="005F220B" w:rsidRDefault="005F220B" w:rsidP="005F220B">
      <w:r>
        <w:t>S'il n'existe pas à ce jour de politique formalisée en la matière, le service des communications du CISSS de la Montérégie-Centre a le souci de rendre les documents qu'il produit, à destination du personnel et des usagers, les plus accessibles possible, grâce notamment à l'intégration du personnel de l'INLB, habitué à prendre en compte les spécificités des personnes ayant une déficience visuelle. Dans la production d'outils et de documents, le service des communications se préoccupe notamment des polices et tailles de caractères ainsi que des couleurs. L'ensemble du personnel du CISSS impliqué dans la production de documents gagnerait à être davantage formé sur l'accessibilité.</w:t>
      </w:r>
    </w:p>
    <w:p w:rsidR="005F220B" w:rsidRDefault="005F220B" w:rsidP="005F220B">
      <w:r>
        <w:t xml:space="preserve">Le service d'adaptation de l'information et médias substituts (AIMS) a développé une formation destinée au personnel qui rédige ou met en page des documents intitulée « Word accessible ». Cette formation sera importante pour les documents dédiés au personnel du CISSS qui seront déposés sur l'intranet, en particulier pour les politiques </w:t>
      </w:r>
      <w:r>
        <w:lastRenderedPageBreak/>
        <w:t>et procédures, document émanant des ressources humaines, qui concernent l'ensemble des employés de l'établissement.</w:t>
      </w:r>
    </w:p>
    <w:p w:rsidR="005F220B" w:rsidRDefault="005F220B" w:rsidP="00EF2A1C">
      <w:pPr>
        <w:pStyle w:val="Titre3"/>
      </w:pPr>
      <w:bookmarkStart w:id="51" w:name="_Toc131574679"/>
      <w:bookmarkStart w:id="52" w:name="_Toc131600942"/>
      <w:r>
        <w:t>Communication adaptée</w:t>
      </w:r>
      <w:bookmarkEnd w:id="51"/>
      <w:bookmarkEnd w:id="52"/>
    </w:p>
    <w:p w:rsidR="005F220B" w:rsidRDefault="005F220B" w:rsidP="005F220B">
      <w:r>
        <w:t>En 2022, plusieurs initiatives ont été prises afin de limiter les obstacles communicationnels, par exemple l'embauche d'une interprète LSQ au 21</w:t>
      </w:r>
      <w:r w:rsidRPr="00EF2A1C">
        <w:rPr>
          <w:vertAlign w:val="superscript"/>
        </w:rPr>
        <w:t>e</w:t>
      </w:r>
      <w:r>
        <w:t xml:space="preserve"> </w:t>
      </w:r>
      <w:r w:rsidRPr="00EF2A1C">
        <w:rPr>
          <w:i/>
        </w:rPr>
        <w:t>Symposium sur l'Incapacité visuelle et la réadaptation</w:t>
      </w:r>
      <w:r>
        <w:t xml:space="preserve"> ainsi que son sous-titrage, en plus de l'évaluation par le service de l'AIMS, de l'accessibilité de la formation: </w:t>
      </w:r>
      <w:r w:rsidRPr="00EF2A1C">
        <w:rPr>
          <w:i/>
        </w:rPr>
        <w:t>Accueillir un employé ayant une déficience visuelle</w:t>
      </w:r>
      <w:r>
        <w:t>, dans le cadre du projet SENSÉ.</w:t>
      </w:r>
    </w:p>
    <w:p w:rsidR="005F220B" w:rsidRDefault="00EF2A1C" w:rsidP="005F220B">
      <w:r>
        <w:t>{Page 15}</w:t>
      </w:r>
    </w:p>
    <w:p w:rsidR="005F220B" w:rsidRDefault="005F220B" w:rsidP="00EF2A1C">
      <w:pPr>
        <w:pStyle w:val="Titre3"/>
      </w:pPr>
      <w:bookmarkStart w:id="53" w:name="_Toc131574680"/>
      <w:bookmarkStart w:id="54" w:name="_Toc131600943"/>
      <w:r>
        <w:t>Accessibilité web</w:t>
      </w:r>
      <w:bookmarkEnd w:id="53"/>
      <w:bookmarkEnd w:id="54"/>
    </w:p>
    <w:p w:rsidR="005F220B" w:rsidRDefault="005F220B" w:rsidP="005F220B">
      <w:r>
        <w:t>L'accessibilité web permet aux personnes ayant toute forme de limitation ou de handicap d'accéder au contenu d'un site web et ainsi d'exercer leur autonomie dans leurs activités de vie quotidienne et professionnelle. À l'interne, l'utilisation de systèmes accessibles est encouragée et privilégiée. Lorsque ceux-ci ne peuvent être mis en place, des mesures compensatoires sont prévues. En particulier, le système de paie n'étant pas accessible, une procédure a dû être mise en place pour les employés avec une déficience visuelle.</w:t>
      </w:r>
    </w:p>
    <w:p w:rsidR="005F220B" w:rsidRDefault="005F220B" w:rsidP="005F220B">
      <w:r>
        <w:t>Le service des communications du CISSS ainsi que la direction des ressources informationnelles de la Montérégie comptent parmi leurs employés des gens formés en accessibilité web. Le CISSS fait également appel au comité des usagers de l'INLB afin d'assurer une vigie conjointe concernant l'accessibilité web. Bien que la majorité des standards d'accessibilité soit respectée, certains enjeux demeurent et doivent faire l'objet d'un app</w:t>
      </w:r>
      <w:r w:rsidR="00EF2A1C">
        <w:t>el d'offres pour être corrigés.</w:t>
      </w:r>
    </w:p>
    <w:p w:rsidR="005F220B" w:rsidRDefault="005F220B" w:rsidP="005F220B">
      <w:r>
        <w:t>Aussi, dans la perspective de mieux représenter les structures administratives de l'établissement, le service des communications en collaboration avec la Direction des ressources informationnelles a développé un intranet commun aux différentes composantes du CISSS et qui répond aux normes d'accessibilité. Il a été déployé à l'automne 2020.</w:t>
      </w:r>
    </w:p>
    <w:p w:rsidR="005F220B" w:rsidRDefault="005F220B" w:rsidP="00EF2A1C">
      <w:pPr>
        <w:pStyle w:val="Titre3"/>
      </w:pPr>
      <w:bookmarkStart w:id="55" w:name="_Toc131574681"/>
      <w:bookmarkStart w:id="56" w:name="_Toc131600944"/>
      <w:r>
        <w:t>Sensibilisation et formation</w:t>
      </w:r>
      <w:bookmarkEnd w:id="55"/>
      <w:bookmarkEnd w:id="56"/>
    </w:p>
    <w:p w:rsidR="005F220B" w:rsidRDefault="005F220B" w:rsidP="005F220B">
      <w:r>
        <w:lastRenderedPageBreak/>
        <w:t>Le service de l'adaptation de l'information en médias substituts (AIMS) de l'INLB a pour mission de rendre l'information courante en français, en anglais ainsi qu'en d'autres langues, accessible aux personnes ayant un handicap visuel. De plus, l'AIMS offre des services-conseils et du matériel permettant de réduire les situations de handicap des personnes présentant des limitations visuelles dans toutes les sphères de leurs vies.</w:t>
      </w:r>
    </w:p>
    <w:p w:rsidR="005F220B" w:rsidRDefault="005F220B" w:rsidP="005F220B">
      <w:r>
        <w:t>De plus, la Semaine québécoise des personnes handicapées se tient chaque année au mois de juin. Le service des communications appuie, sur le plan des communications, toute action ou activité portée par les directions cliniques du CISSS, pour diffuser les éventuelles informations ou activités organisées.</w:t>
      </w:r>
    </w:p>
    <w:p w:rsidR="00EF2A1C" w:rsidRDefault="005F220B" w:rsidP="005F220B">
      <w:r>
        <w:t xml:space="preserve">Aussi, à l'automne 2022, la formation </w:t>
      </w:r>
      <w:r w:rsidRPr="00847ED6">
        <w:rPr>
          <w:i/>
        </w:rPr>
        <w:t xml:space="preserve">« Approche respectueuse et adaptée aux personnes en situation de handicap » </w:t>
      </w:r>
      <w:r>
        <w:t>a été déployée au CISSS de la Montérégie-Centre, au sein de toutes les directions. Cette formation vise à démystifier les besoins de cette clientèle et à fournir diverses stratégies pour faciliter l'accueil des personnes en situation de handicap.</w:t>
      </w:r>
    </w:p>
    <w:p w:rsidR="00EF2A1C" w:rsidRDefault="00EF2A1C" w:rsidP="005F220B">
      <w:r>
        <w:t>{Page 16}</w:t>
      </w:r>
    </w:p>
    <w:p w:rsidR="005F220B" w:rsidRDefault="005F220B" w:rsidP="005F220B">
      <w:r>
        <w:t>Elle s'adresse au personnel à l'accueil ou à toute personne appelée à interagir avec un usager en situation de handicap. Les différentes capsules couvrent plusieurs déficiences, dont la déficience visuelle, le TSA, la déficience auditive et langagière, déficience motrice, etc. L'INLB a collaboré à la création du contenu de cette formation et la direction DI-TSA-DP et DV sera porteuse du déploiement de cette dernière.</w:t>
      </w:r>
    </w:p>
    <w:p w:rsidR="005F220B" w:rsidRDefault="005F220B" w:rsidP="005F220B">
      <w:r>
        <w:t>Dans le même ordre d'idées, d'autres formations ont été offertes aux employés, et ce à l'échelle du Québec. À titre d'exemple, une formation a été offerte sur l'</w:t>
      </w:r>
      <w:r w:rsidRPr="00847ED6">
        <w:rPr>
          <w:i/>
        </w:rPr>
        <w:t>accessibilité universelle</w:t>
      </w:r>
      <w:r>
        <w:t xml:space="preserve"> aux employés de la Direction des services techniques des 3 CISSS de la Montérégie, une formation </w:t>
      </w:r>
      <w:r w:rsidRPr="00847ED6">
        <w:rPr>
          <w:i/>
        </w:rPr>
        <w:t>Word Accessible</w:t>
      </w:r>
      <w:r>
        <w:t xml:space="preserve"> est en création pour tous les employés du réseau et sera bientôt rendue disponible. Également, la formation </w:t>
      </w:r>
      <w:r w:rsidRPr="00847ED6">
        <w:rPr>
          <w:i/>
        </w:rPr>
        <w:t>Windows 11</w:t>
      </w:r>
      <w:r>
        <w:t xml:space="preserve"> a été offerte aux Spécialistes en réadaptation en déficience visuelle (SRDV) du Québec. Par ailleurs, la formation obligatoire </w:t>
      </w:r>
      <w:r w:rsidRPr="00847ED6">
        <w:rPr>
          <w:i/>
        </w:rPr>
        <w:t>Sensibilisation aux réalités autochtones</w:t>
      </w:r>
      <w:r>
        <w:t xml:space="preserve"> a été adaptée pour certains employés ayant une déficience visuelle. En effet, une séance de formation a été organisée par des employés de l'équipe de l'AIMS de la direction DI-TSA-DP et DV et près d'une douzaine d'employés en cécité ont pu y assister à partir d'un système audiovisuel, avec l'aide d'une technicienne braille et d'une lectrice bénévole. De plus, au niveau national, une formation a été donnée aux employés de Services Canada dans le but de faciliter l'intégration des personnes ayant une déficience visuelle.</w:t>
      </w:r>
    </w:p>
    <w:p w:rsidR="005F220B" w:rsidRDefault="005F220B" w:rsidP="005F220B">
      <w:r>
        <w:lastRenderedPageBreak/>
        <w:t>Enfin, une sensibilisation en continu est réalisée auprès de la direction des Ressources humaines afin que les différentes formations se retrouvant sur la plateforme d'Environnement Numérique d'Apprentis</w:t>
      </w:r>
      <w:r w:rsidR="00EF2A1C">
        <w:t>sage (ENA) soient accessibles.</w:t>
      </w:r>
    </w:p>
    <w:p w:rsidR="00EF2A1C" w:rsidRDefault="00EF2A1C" w:rsidP="005F220B">
      <w:r>
        <w:t>{Page 17}</w:t>
      </w:r>
    </w:p>
    <w:p w:rsidR="005F220B" w:rsidRDefault="005F220B" w:rsidP="00EF2A1C">
      <w:pPr>
        <w:pStyle w:val="Titre2"/>
      </w:pPr>
      <w:bookmarkStart w:id="57" w:name="_Toc131574682"/>
      <w:bookmarkStart w:id="58" w:name="_Toc131600945"/>
      <w:r>
        <w:t>Communications et affichage dans</w:t>
      </w:r>
      <w:r w:rsidR="00EF2A1C">
        <w:br/>
      </w:r>
      <w:r>
        <w:t>les salles d'attente</w:t>
      </w:r>
      <w:bookmarkEnd w:id="57"/>
      <w:bookmarkEnd w:id="58"/>
    </w:p>
    <w:p w:rsidR="005F220B" w:rsidRDefault="005F220B" w:rsidP="005F220B">
      <w:r>
        <w:t>Il est parfois difficile, pour les personnes avec une déficience auditive ou une déficience visuelle, de s'orienter dans les salles d'attente lorsque l'on est appelé pour se rendre à une salle d'examen. Par exemple, si l'appel se fait sans support visuel pour les malentendants ou à l'inverse sans support sonore pour les malvoyants et sans assistance pour les personnes qui n'ont pas d'accompagnateur. Plusieurs éléments sont déjà en place pour les personnes en situation de handicap dans certaines cliniques, notamment aux cliniques externes des deux hôpitaux du CISSS. Notamment:</w:t>
      </w:r>
    </w:p>
    <w:p w:rsidR="005F220B" w:rsidRDefault="005F220B" w:rsidP="00EF2A1C">
      <w:pPr>
        <w:pStyle w:val="Liste"/>
      </w:pPr>
      <w:r>
        <w:t>Lorsque le patient est connu, une note à son dossier permet de mieux diriger l'usager et d'aviser le médecin et l'infirmière;</w:t>
      </w:r>
    </w:p>
    <w:p w:rsidR="005F220B" w:rsidRDefault="005F220B" w:rsidP="00EF2A1C">
      <w:pPr>
        <w:pStyle w:val="Liste"/>
      </w:pPr>
      <w:r>
        <w:t>Le personnel est sensibilisé aux handicaps visuels et auditifs afin de repérer les patients en situation de handicap qui ne seraient pas déjà connus, pour ensuite les diriger adéquatement;</w:t>
      </w:r>
    </w:p>
    <w:p w:rsidR="005F220B" w:rsidRDefault="005F220B" w:rsidP="00EF2A1C">
      <w:pPr>
        <w:pStyle w:val="Liste"/>
      </w:pPr>
      <w:r>
        <w:t>Une liste des employés connaissant le langage des signes est disponible.</w:t>
      </w:r>
    </w:p>
    <w:p w:rsidR="005F220B" w:rsidRDefault="005F220B" w:rsidP="005F220B">
      <w:r>
        <w:t>Ces mesures facilitantes doivent être maintenues et déployées à l'ensemble du CISSS.</w:t>
      </w:r>
    </w:p>
    <w:p w:rsidR="00AC413D" w:rsidRDefault="005F220B" w:rsidP="005F220B">
      <w:r>
        <w:t xml:space="preserve">De plus, à l'été 2022, le CISSS de la Montérégie-Centre a participé, en collaboration avec le Réseau Surdité Montérégie et l'Office des personnes handicapées du Québec, a une démarche visant à faciliter l'accès aux urgences hospitalières de la Montérégie pour les personnes sourdes et malentendantes. En effet, les urgences des deux hôpitaux du territoire sont maintenant dotées de tablettes électroniques afin d'offrir un support communicationnel à cette clientèle. Cet outil technologique assure l'accès en ligne à un service d'interprétation de la LSQ et à une application de transcription de la parole à l'écrit. De plus, grâce à cette démarche, une personne sourde ou malentendante peut désormais signaler sa condition dès son arrivée à l'urgence et obtenir l'accompagnement nécessaire grâce à des autocollants installés à différents endroits. L'usager est invité à pointer l'autocollant pour recevoir l'aide requise ; au verso, </w:t>
      </w:r>
      <w:r>
        <w:lastRenderedPageBreak/>
        <w:t>l'employé trouve rapidement les outils disponibles pour interagir efficacement avec la personne.</w:t>
      </w:r>
    </w:p>
    <w:p w:rsidR="005F220B" w:rsidRDefault="00EF2A1C" w:rsidP="005F220B">
      <w:r>
        <w:t>{Page 18}</w:t>
      </w:r>
    </w:p>
    <w:p w:rsidR="005F220B" w:rsidRDefault="005F220B" w:rsidP="00EF2A1C">
      <w:pPr>
        <w:pStyle w:val="Titre2"/>
      </w:pPr>
      <w:bookmarkStart w:id="59" w:name="_Toc131574683"/>
      <w:bookmarkStart w:id="60" w:name="_Toc131600946"/>
      <w:r>
        <w:t>Accessibilité aux installations et signalisation</w:t>
      </w:r>
      <w:bookmarkEnd w:id="59"/>
      <w:bookmarkEnd w:id="60"/>
    </w:p>
    <w:p w:rsidR="005F220B" w:rsidRDefault="005F220B" w:rsidP="005F220B">
      <w:r>
        <w:t>La direction des services techniques s'assure de se conformer aux normes nationales de conception sans obstacle pour toute nouvelle construction du CISSS. Des activités de sensibilisation permettront aux équipes de mettre à jour leurs connaissances en matière d'accessibilité universelle.</w:t>
      </w:r>
    </w:p>
    <w:p w:rsidR="005F220B" w:rsidRDefault="005F220B" w:rsidP="005F220B">
      <w:r>
        <w:t>La signalisation constitue un autre obstacle à prendre en considération. Le service des communications et la direction de la logistique travaillent à rendre celle-ci la plus accessible possible, notamment en intégrant des pictogrammes, tout en respectant l'obligation d'appliquer le programme d'identification visuelle du MSSS. Ces standards d'accessibilité sont également appliqués dans la signalisation du nouveau projet des Maisons des aînés et alternatives.</w:t>
      </w:r>
    </w:p>
    <w:p w:rsidR="00AC413D" w:rsidRDefault="005F220B" w:rsidP="005F220B">
      <w:r>
        <w:t>De plus, un projet pilote est actuellement en cours dans un CHSLD du territoire de la Montérégie-Centre, en collaboration avec l'INLB et la direction Support à l'autonomie des personnes âgées (SAPA), qui consiste à repérer les usagers hébergés ayant possiblement une déficience visuelle avec impact sur leur quotidien et de les référer vers un professionnel de la vision. Le projet vise également à identifier des obstacles dans l'environnement pouvant être une source de danger ou un frein à leur autonomie et identifier des pistes de solutions afin de les diminuer, voir les éliminer. L'étape finale de ce projet pilote sera de le transposer dans les autres sites d'hébergement du territoire.</w:t>
      </w:r>
    </w:p>
    <w:p w:rsidR="005F220B" w:rsidRDefault="005F220B" w:rsidP="00EF2A1C">
      <w:pPr>
        <w:pStyle w:val="Titre2"/>
      </w:pPr>
      <w:bookmarkStart w:id="61" w:name="_Toc131574684"/>
      <w:bookmarkStart w:id="62" w:name="_Toc131600947"/>
      <w:r>
        <w:t>Accessibilité, appels d'offres et contrats</w:t>
      </w:r>
      <w:bookmarkEnd w:id="61"/>
      <w:bookmarkEnd w:id="62"/>
    </w:p>
    <w:p w:rsidR="005F220B" w:rsidRDefault="005F220B" w:rsidP="005F220B">
      <w:r>
        <w:t xml:space="preserve">Lors du processus d'acquisition, l'équipe des approvisionnements demeure en tout temps sensible aux besoins particuliers du département requérant. À la base du processus d'appel d'offres, un devis technique est bâti pour exprimer le besoin du service requérant et déterminer les caractéristiques du bien ou du service recherché. La rédaction de ce devis est à la charge du requérant avec l'assistance du département d'approvisionnement. Si des considérations d'accessibilité pour personnes handicapées doivent être prises en compte, elles sont mentionnées dans ce document. Les demandes en ce sens demeurent rares de la part des départements de soins. La </w:t>
      </w:r>
      <w:r>
        <w:lastRenderedPageBreak/>
        <w:t>politique d'approvisionnement traite de procédures, de droits, de délégation de pouvoirs, de règles d'attribution des contrats, mais ne formalise pas de clauses en lien avec l'accessibilité.</w:t>
      </w:r>
    </w:p>
    <w:p w:rsidR="00EF2A1C" w:rsidRDefault="00EF2A1C" w:rsidP="005F220B">
      <w:r>
        <w:t>{Page 19}</w:t>
      </w:r>
    </w:p>
    <w:p w:rsidR="005F220B" w:rsidRDefault="005F220B" w:rsidP="00EF2A1C">
      <w:pPr>
        <w:pStyle w:val="Titre2"/>
      </w:pPr>
      <w:bookmarkStart w:id="63" w:name="_Toc131574685"/>
      <w:bookmarkStart w:id="64" w:name="_Toc131600948"/>
      <w:r>
        <w:t>Accompagnement des usagers présentant des incapacités ou vulnérabilités par le commissariat aux plaintes et à la qualité des services</w:t>
      </w:r>
      <w:bookmarkEnd w:id="63"/>
      <w:bookmarkEnd w:id="64"/>
    </w:p>
    <w:p w:rsidR="005F220B" w:rsidRDefault="005F220B" w:rsidP="005F220B">
      <w:r>
        <w:t>Tout au long de l'année, le commissariat aux plaintes et à la qualité des services est engagé dans une démarche d'amélioration continue de la qualité:</w:t>
      </w:r>
    </w:p>
    <w:p w:rsidR="005F220B" w:rsidRDefault="005F220B" w:rsidP="00EF2A1C">
      <w:pPr>
        <w:pStyle w:val="Liste"/>
      </w:pPr>
      <w:r>
        <w:t>Par le biais de ses nombreuses activités de promotion du régime d'examen des plaintes;</w:t>
      </w:r>
    </w:p>
    <w:p w:rsidR="005F220B" w:rsidRDefault="005F220B" w:rsidP="00EF2A1C">
      <w:pPr>
        <w:pStyle w:val="Liste"/>
      </w:pPr>
      <w:r>
        <w:t>Par une réponse personnalisée aux demandes d'un usager ou de son représentant;</w:t>
      </w:r>
    </w:p>
    <w:p w:rsidR="005F220B" w:rsidRDefault="005F220B" w:rsidP="00EF2A1C">
      <w:pPr>
        <w:pStyle w:val="Liste"/>
      </w:pPr>
      <w:r>
        <w:t>En visant à rendre ses services disponibles et accessibles.</w:t>
      </w:r>
    </w:p>
    <w:p w:rsidR="005F220B" w:rsidRDefault="005F220B" w:rsidP="005F220B">
      <w:r>
        <w:t>Pour ce faire, une modalité a été mise de l'avant par le biais du site Internet du CISSS de la Montérégie-Centre. Ainsi, dans une optique de qualité et d'accessibilité, un formulaire de plainte et un autre de satisfaction sont disponibles en ligne et un accès par courriel est possible. Le commissariat peut également être joint par téléphone,</w:t>
      </w:r>
      <w:r w:rsidR="00EF2A1C">
        <w:t xml:space="preserve"> télécopieur ou service postal.</w:t>
      </w:r>
    </w:p>
    <w:p w:rsidR="005F220B" w:rsidRDefault="005F220B" w:rsidP="005F220B">
      <w:r>
        <w:t>L'approche du commissariat est dynamique et lorsqu'une insatisfaction est portée à sa connaissance, un suivi est effectué avec diligence. En 2021-2022, le commissariat a assisté quatre personnes concernant une forme ou l'autre d'accessibilité pour les personnes handicapées.</w:t>
      </w:r>
    </w:p>
    <w:p w:rsidR="005F220B" w:rsidRDefault="005F220B" w:rsidP="005F220B">
      <w:r>
        <w:t>Au-delà des statistiques spécifiques présentées en réponse aux droits des personnes handicapées, le commissariat apporte un soutien fort important auprès des clientèles vulnérables, notamment les personnes âgées et la clientèle souffrant de troubles de santé mentale, tel que présenté au tableau 1.</w:t>
      </w:r>
    </w:p>
    <w:p w:rsidR="005F220B" w:rsidRDefault="005F220B" w:rsidP="005F220B">
      <w:r>
        <w:t>Des affiches et des dépliants en braille sont également mis à la disposition des services et des établissements qui en font la demande.</w:t>
      </w:r>
    </w:p>
    <w:p w:rsidR="005F220B" w:rsidRDefault="00EF2A1C" w:rsidP="005F220B">
      <w:r>
        <w:lastRenderedPageBreak/>
        <w:t>{Page 20}</w:t>
      </w:r>
    </w:p>
    <w:p w:rsidR="005F220B" w:rsidRDefault="005F220B" w:rsidP="00EF2A1C">
      <w:pPr>
        <w:pStyle w:val="Titre2"/>
      </w:pPr>
      <w:bookmarkStart w:id="65" w:name="_Toc131574686"/>
      <w:bookmarkStart w:id="66" w:name="_Toc131600949"/>
      <w:r>
        <w:t>Responsabilité populationnelle</w:t>
      </w:r>
      <w:bookmarkEnd w:id="65"/>
      <w:bookmarkEnd w:id="66"/>
    </w:p>
    <w:p w:rsidR="00AC413D" w:rsidRDefault="005F220B" w:rsidP="005F220B">
      <w:r>
        <w:t>L'INLB a développé une formation, accompagnée du manuel Guide humain – Techniques de déplacement avec les personnes ayant une déficience visuelle. Cette formation et ce guide ont pour objectif d'informer les futurs formateurs sur la déficience visuelle et de leur enseigner les techniques pour guider de façon sécuritaire afin qu'ils puissent à leur tour expliquer avec logique et bon sens les principes de déplacement. Ils ont été testés dans le cadre de formations auprès du Regroupement des aveugles et amblyopes du Montréal métropolitain (RAAMM) et de Promotion intervention en milieu ouvert (PIMO). De nouvelles formations seront disponibles sous peu.</w:t>
      </w:r>
    </w:p>
    <w:p w:rsidR="005F220B" w:rsidRDefault="005F220B" w:rsidP="005F220B">
      <w:r>
        <w:t>L'INLB offre également un service de soutien à la communauté qui réalise, auprès de quatre catégories d'usagers collectifs (réseau municipal, de l'éducation, de la santé et intersectoriel et organismes communautaires) des activités de sensibilisation, d'information, de formation et de représentation qui vont des services-conseils à la participation au plan d'intervention, en passant par l'accompagnement et le suivi. En 2021-2022, 319 interventions dans 32 dossiers collectifs de la communauté ont été réalisées auprès de plus de 80 organisations ou regroupements d'organisations. L'INLB a notamment:</w:t>
      </w:r>
    </w:p>
    <w:p w:rsidR="005F220B" w:rsidRDefault="005F220B" w:rsidP="00EF2A1C">
      <w:pPr>
        <w:pStyle w:val="Liste"/>
      </w:pPr>
      <w:r>
        <w:t>Accompagné 17 villes afin de les rendre plus accessibles ;</w:t>
      </w:r>
    </w:p>
    <w:p w:rsidR="005F220B" w:rsidRDefault="005F220B" w:rsidP="00EF2A1C">
      <w:pPr>
        <w:pStyle w:val="Liste"/>
      </w:pPr>
      <w:r>
        <w:t>Participé aux rencontres de 15 tables de concertation concernant les personnes handicapées ou personnes âgées, ce qui lui a permis de rejoindre approximativement 480 organismes ;</w:t>
      </w:r>
    </w:p>
    <w:p w:rsidR="005F220B" w:rsidRDefault="005F220B" w:rsidP="00EF2A1C">
      <w:pPr>
        <w:pStyle w:val="Liste"/>
      </w:pPr>
      <w:r>
        <w:t>Collaboré avec trois sociétés de transports ;</w:t>
      </w:r>
    </w:p>
    <w:p w:rsidR="005F220B" w:rsidRDefault="005F220B" w:rsidP="00EF2A1C">
      <w:pPr>
        <w:pStyle w:val="Liste"/>
      </w:pPr>
      <w:r>
        <w:t xml:space="preserve">Participé à 20 comités de travail sur l'accessibilité, les camps de jours, les maisons des ainés, REM, VIA Rail, Centre-ville de Longueuil, Tramway Québec, projet de formation continue pour les municipalités, Table </w:t>
      </w:r>
      <w:r w:rsidR="00EF2A1C">
        <w:t>Nationale sur le handicap, etc.</w:t>
      </w:r>
    </w:p>
    <w:p w:rsidR="005F220B" w:rsidRDefault="00EF2A1C" w:rsidP="005F220B">
      <w:r>
        <w:t>{Page 21}</w:t>
      </w:r>
    </w:p>
    <w:p w:rsidR="005F220B" w:rsidRDefault="005F220B" w:rsidP="00455B82">
      <w:pPr>
        <w:pStyle w:val="Titre2"/>
      </w:pPr>
      <w:bookmarkStart w:id="67" w:name="_Toc131574687"/>
      <w:bookmarkStart w:id="68" w:name="_Toc131600950"/>
      <w:r>
        <w:t>Leadership en recherche et innovation</w:t>
      </w:r>
      <w:bookmarkEnd w:id="67"/>
      <w:bookmarkEnd w:id="68"/>
    </w:p>
    <w:p w:rsidR="005F220B" w:rsidRDefault="005F220B" w:rsidP="005F220B">
      <w:r>
        <w:t xml:space="preserve">D'autres activités telles que la recherche et la sensibilisation à plus large échelle sont primordiales afin de favoriser le bien-être de la population et la qualité des services qui </w:t>
      </w:r>
      <w:r>
        <w:lastRenderedPageBreak/>
        <w:t>leur sont offerts. En collaboration avec la Direction de la recherche (5 chercheurs associés), la production de données probantes ainsi que les projets innovants et en partenariat demeurent au centre des priorités de la direction DI-TSA-DP et DV. Il y a actuellement 33 projets de recherche en cours en lien avec la déficience visuelle. L'INLB possède également plusieurs membres cliniciens du CRIR.</w:t>
      </w:r>
    </w:p>
    <w:p w:rsidR="005F220B" w:rsidRDefault="005F220B" w:rsidP="005F220B">
      <w:r>
        <w:t>D'ailleurs, l'INLB fait partie du réseau francophone en déficience sensorielle et du langage, ainsi que de la communauté pratique en surdicécité. Une veille technologique en double déficience sensorielle a également été mise sur pied afin de demeurer constamment à l'affût de nouvelles pratiques et des données probantes. L'INLB est également l'organisateur de la table provinciale des gestionnaires en déficience visuelle.</w:t>
      </w:r>
    </w:p>
    <w:p w:rsidR="00AC413D" w:rsidRDefault="005F220B" w:rsidP="005F220B">
      <w:r>
        <w:t>De plus, l'INLB accueille depuis l'automne 2022 Natalina Martiniello, postdoctorante et boursière des Instituts de recherche en santé du Canada (IRSC) en lien avec son projet de recherche sur la poursuite des études postsecondaires chez les personnes ayant une déficience visuelle.</w:t>
      </w:r>
    </w:p>
    <w:p w:rsidR="005F220B" w:rsidRDefault="00455B82" w:rsidP="005F220B">
      <w:r>
        <w:t>{Page</w:t>
      </w:r>
      <w:r w:rsidR="001276B2">
        <w:t>s</w:t>
      </w:r>
      <w:r>
        <w:t xml:space="preserve"> 22</w:t>
      </w:r>
      <w:r w:rsidR="001276B2">
        <w:t xml:space="preserve"> à 2</w:t>
      </w:r>
      <w:r w:rsidR="00847ED6">
        <w:t>8</w:t>
      </w:r>
      <w:r>
        <w:t>}</w:t>
      </w:r>
    </w:p>
    <w:p w:rsidR="005F220B" w:rsidRDefault="005F220B" w:rsidP="005C511B">
      <w:pPr>
        <w:pStyle w:val="Titre2"/>
      </w:pPr>
      <w:bookmarkStart w:id="69" w:name="_Toc131574688"/>
      <w:bookmarkStart w:id="70" w:name="_Toc131600951"/>
      <w:r>
        <w:t>Bilan 2021-2022 du Plan d'action bisannuel</w:t>
      </w:r>
      <w:r w:rsidR="005C511B">
        <w:br/>
      </w:r>
      <w:r>
        <w:t>2020-2022 à l'égard des personnes handicapées</w:t>
      </w:r>
      <w:bookmarkEnd w:id="69"/>
      <w:bookmarkEnd w:id="70"/>
    </w:p>
    <w:p w:rsidR="00BF53EF" w:rsidRPr="001276B2" w:rsidRDefault="005F220B" w:rsidP="005F220B">
      <w:pPr>
        <w:rPr>
          <w:i/>
        </w:rPr>
        <w:sectPr w:rsidR="00BF53EF" w:rsidRPr="001276B2" w:rsidSect="00930F2F">
          <w:footerReference w:type="even" r:id="rId9"/>
          <w:pgSz w:w="12240" w:h="15840" w:code="1"/>
          <w:pgMar w:top="1440" w:right="1440" w:bottom="1440" w:left="1440" w:header="706" w:footer="706" w:gutter="0"/>
          <w:cols w:space="708"/>
          <w:docGrid w:linePitch="360"/>
        </w:sectPr>
      </w:pPr>
      <w:r w:rsidRPr="001276B2">
        <w:rPr>
          <w:i/>
        </w:rPr>
        <w:t>Les mesures initialement prévues au bilan pour 2021-2022 ont été prolongées jusqu'au 31 décembre 2022.</w:t>
      </w:r>
    </w:p>
    <w:p w:rsidR="005C511B" w:rsidRDefault="005F220B" w:rsidP="00BF53EF">
      <w:pPr>
        <w:pStyle w:val="Titre3"/>
      </w:pPr>
      <w:bookmarkStart w:id="71" w:name="_Toc131574689"/>
      <w:bookmarkStart w:id="72" w:name="_Toc131600952"/>
      <w:r>
        <w:lastRenderedPageBreak/>
        <w:t>Thème</w:t>
      </w:r>
      <w:r w:rsidR="005C511B">
        <w:t>: Ressources humaines et recrutement</w:t>
      </w:r>
      <w:r w:rsidR="00A66FF1">
        <w:t xml:space="preserve"> recrutementrecrutementrecrutementrecrutementrecrutementrecrutement</w:t>
      </w:r>
      <w:r w:rsidR="00EC5693">
        <w:t xml:space="preserve"> recru</w:t>
      </w:r>
      <w:bookmarkEnd w:id="71"/>
      <w:bookmarkEnd w:id="72"/>
    </w:p>
    <w:tbl>
      <w:tblPr>
        <w:tblStyle w:val="Grilledutableau"/>
        <w:tblW w:w="0" w:type="auto"/>
        <w:tblLayout w:type="fixed"/>
        <w:tblLook w:val="04A0" w:firstRow="1" w:lastRow="0" w:firstColumn="1" w:lastColumn="0" w:noHBand="0" w:noVBand="1"/>
      </w:tblPr>
      <w:tblGrid>
        <w:gridCol w:w="3256"/>
        <w:gridCol w:w="3118"/>
        <w:gridCol w:w="3119"/>
        <w:gridCol w:w="1842"/>
        <w:gridCol w:w="1985"/>
        <w:gridCol w:w="2693"/>
        <w:gridCol w:w="2552"/>
        <w:gridCol w:w="2835"/>
      </w:tblGrid>
      <w:tr w:rsidR="00EC5693" w:rsidRPr="00BF53EF" w:rsidTr="00EC5693">
        <w:trPr>
          <w:tblHeader/>
        </w:trPr>
        <w:tc>
          <w:tcPr>
            <w:tcW w:w="3256" w:type="dxa"/>
          </w:tcPr>
          <w:p w:rsidR="00BF53EF" w:rsidRPr="00BF53EF" w:rsidRDefault="00BF53EF" w:rsidP="00BF53EF">
            <w:pPr>
              <w:jc w:val="center"/>
              <w:rPr>
                <w:b/>
              </w:rPr>
            </w:pPr>
            <w:r w:rsidRPr="00BF53EF">
              <w:rPr>
                <w:b/>
              </w:rPr>
              <w:t>Obstacle</w:t>
            </w:r>
          </w:p>
        </w:tc>
        <w:tc>
          <w:tcPr>
            <w:tcW w:w="3118" w:type="dxa"/>
          </w:tcPr>
          <w:p w:rsidR="00BF53EF" w:rsidRPr="00BF53EF" w:rsidRDefault="00BF53EF" w:rsidP="00BF53EF">
            <w:pPr>
              <w:jc w:val="center"/>
              <w:rPr>
                <w:b/>
              </w:rPr>
            </w:pPr>
            <w:r w:rsidRPr="00BF53EF">
              <w:rPr>
                <w:b/>
              </w:rPr>
              <w:t>Objectif</w:t>
            </w:r>
          </w:p>
        </w:tc>
        <w:tc>
          <w:tcPr>
            <w:tcW w:w="3119" w:type="dxa"/>
          </w:tcPr>
          <w:p w:rsidR="00BF53EF" w:rsidRPr="00BF53EF" w:rsidRDefault="00BF53EF" w:rsidP="00BF53EF">
            <w:pPr>
              <w:jc w:val="center"/>
              <w:rPr>
                <w:b/>
              </w:rPr>
            </w:pPr>
            <w:r w:rsidRPr="00BF53EF">
              <w:rPr>
                <w:b/>
              </w:rPr>
              <w:t>Moyens</w:t>
            </w:r>
          </w:p>
        </w:tc>
        <w:tc>
          <w:tcPr>
            <w:tcW w:w="1842" w:type="dxa"/>
          </w:tcPr>
          <w:p w:rsidR="00BF53EF" w:rsidRPr="00BF53EF" w:rsidRDefault="00BF53EF" w:rsidP="00BF53EF">
            <w:pPr>
              <w:jc w:val="center"/>
              <w:rPr>
                <w:b/>
              </w:rPr>
            </w:pPr>
            <w:r w:rsidRPr="00BF53EF">
              <w:rPr>
                <w:b/>
              </w:rPr>
              <w:t>Responsable</w:t>
            </w:r>
          </w:p>
        </w:tc>
        <w:tc>
          <w:tcPr>
            <w:tcW w:w="1985" w:type="dxa"/>
          </w:tcPr>
          <w:p w:rsidR="00BF53EF" w:rsidRPr="00BF53EF" w:rsidRDefault="00BF53EF" w:rsidP="00BF53EF">
            <w:pPr>
              <w:jc w:val="center"/>
              <w:rPr>
                <w:b/>
              </w:rPr>
            </w:pPr>
            <w:r w:rsidRPr="00BF53EF">
              <w:rPr>
                <w:b/>
              </w:rPr>
              <w:t>Échéance</w:t>
            </w:r>
          </w:p>
        </w:tc>
        <w:tc>
          <w:tcPr>
            <w:tcW w:w="2693" w:type="dxa"/>
          </w:tcPr>
          <w:p w:rsidR="00BF53EF" w:rsidRPr="00BF53EF" w:rsidRDefault="00BF53EF" w:rsidP="00BF53EF">
            <w:pPr>
              <w:jc w:val="center"/>
              <w:rPr>
                <w:b/>
              </w:rPr>
            </w:pPr>
            <w:r w:rsidRPr="00BF53EF">
              <w:rPr>
                <w:b/>
              </w:rPr>
              <w:t>Indicateur de résultat et cible</w:t>
            </w:r>
          </w:p>
        </w:tc>
        <w:tc>
          <w:tcPr>
            <w:tcW w:w="2552" w:type="dxa"/>
          </w:tcPr>
          <w:p w:rsidR="00BF53EF" w:rsidRPr="00BF53EF" w:rsidRDefault="00BF53EF" w:rsidP="00AC413D">
            <w:pPr>
              <w:jc w:val="center"/>
              <w:rPr>
                <w:b/>
              </w:rPr>
            </w:pPr>
            <w:r w:rsidRPr="00BF53EF">
              <w:rPr>
                <w:b/>
              </w:rPr>
              <w:t>Bilan 2021-2022</w:t>
            </w:r>
            <w:r w:rsidR="00AC413D">
              <w:rPr>
                <w:b/>
              </w:rPr>
              <w:br/>
            </w:r>
            <w:r w:rsidRPr="00BF53EF">
              <w:rPr>
                <w:b/>
              </w:rPr>
              <w:t>(</w:t>
            </w:r>
            <w:r w:rsidR="00AC413D">
              <w:t>1</w:t>
            </w:r>
            <w:r w:rsidR="00AC413D" w:rsidRPr="00AC413D">
              <w:rPr>
                <w:vertAlign w:val="superscript"/>
              </w:rPr>
              <w:t>er</w:t>
            </w:r>
            <w:r w:rsidR="00AC413D">
              <w:rPr>
                <w:b/>
              </w:rPr>
              <w:t xml:space="preserve"> avril 2021 au 31 </w:t>
            </w:r>
            <w:r w:rsidRPr="00BF53EF">
              <w:rPr>
                <w:b/>
              </w:rPr>
              <w:t>mars 2022)</w:t>
            </w:r>
          </w:p>
        </w:tc>
        <w:tc>
          <w:tcPr>
            <w:tcW w:w="2835" w:type="dxa"/>
          </w:tcPr>
          <w:p w:rsidR="00BF53EF" w:rsidRPr="00BF53EF" w:rsidRDefault="00BF53EF" w:rsidP="00AC413D">
            <w:pPr>
              <w:jc w:val="center"/>
              <w:rPr>
                <w:b/>
              </w:rPr>
            </w:pPr>
            <w:r w:rsidRPr="00BF53EF">
              <w:rPr>
                <w:b/>
              </w:rPr>
              <w:t>Résiduel année 2022</w:t>
            </w:r>
            <w:r w:rsidR="00AC413D">
              <w:rPr>
                <w:b/>
              </w:rPr>
              <w:br/>
            </w:r>
            <w:r w:rsidRPr="00BF53EF">
              <w:rPr>
                <w:b/>
              </w:rPr>
              <w:t>(</w:t>
            </w:r>
            <w:r w:rsidR="00AC413D">
              <w:t>1</w:t>
            </w:r>
            <w:r w:rsidR="00AC413D" w:rsidRPr="00AC413D">
              <w:rPr>
                <w:vertAlign w:val="superscript"/>
              </w:rPr>
              <w:t>er</w:t>
            </w:r>
            <w:r w:rsidR="00AC413D">
              <w:rPr>
                <w:b/>
              </w:rPr>
              <w:t xml:space="preserve"> avril 2022 au 31 </w:t>
            </w:r>
            <w:r w:rsidRPr="00BF53EF">
              <w:rPr>
                <w:b/>
              </w:rPr>
              <w:t>décembre 2022</w:t>
            </w:r>
          </w:p>
        </w:tc>
      </w:tr>
      <w:tr w:rsidR="00EC5693" w:rsidRPr="00BF53EF" w:rsidTr="00EC5693">
        <w:tc>
          <w:tcPr>
            <w:tcW w:w="3256" w:type="dxa"/>
          </w:tcPr>
          <w:p w:rsidR="00BF53EF" w:rsidRPr="00BF53EF" w:rsidRDefault="00BF53EF" w:rsidP="00BF53EF">
            <w:pPr>
              <w:spacing w:after="120"/>
            </w:pPr>
            <w:r w:rsidRPr="00BF53EF">
              <w:t>Faible proportion d'employés handicapés dans l'établissement.</w:t>
            </w:r>
          </w:p>
        </w:tc>
        <w:tc>
          <w:tcPr>
            <w:tcW w:w="3118" w:type="dxa"/>
          </w:tcPr>
          <w:p w:rsidR="00BF53EF" w:rsidRPr="00BF53EF" w:rsidRDefault="00BF53EF" w:rsidP="00BF53EF">
            <w:pPr>
              <w:spacing w:after="120"/>
            </w:pPr>
            <w:r w:rsidRPr="00BF53EF">
              <w:t>Augmenter le nombre d'embauches de personnes handicapées.</w:t>
            </w:r>
          </w:p>
        </w:tc>
        <w:tc>
          <w:tcPr>
            <w:tcW w:w="3119" w:type="dxa"/>
          </w:tcPr>
          <w:p w:rsidR="00BF53EF" w:rsidRPr="00BF53EF" w:rsidRDefault="00BF53EF" w:rsidP="00BF53EF">
            <w:pPr>
              <w:spacing w:after="120"/>
            </w:pPr>
            <w:r w:rsidRPr="00BF53EF">
              <w:t>Travailler avec des organismes d'intégration à l'emploi qui se spécialisent avec des personnes handicapées exemple SEMO.</w:t>
            </w:r>
          </w:p>
        </w:tc>
        <w:tc>
          <w:tcPr>
            <w:tcW w:w="1842" w:type="dxa"/>
          </w:tcPr>
          <w:p w:rsidR="00BF53EF" w:rsidRPr="00A66FF1" w:rsidRDefault="00BF53EF" w:rsidP="00BF53EF">
            <w:pPr>
              <w:spacing w:after="120"/>
              <w:rPr>
                <w:b/>
              </w:rPr>
            </w:pPr>
            <w:r w:rsidRPr="00A66FF1">
              <w:rPr>
                <w:b/>
              </w:rPr>
              <w:t>DRHCAJ</w:t>
            </w:r>
          </w:p>
          <w:p w:rsidR="00BF53EF" w:rsidRDefault="00BF53EF" w:rsidP="00BF53EF">
            <w:pPr>
              <w:spacing w:after="120"/>
            </w:pPr>
            <w:r w:rsidRPr="00BF53EF">
              <w:t>SEMO</w:t>
            </w:r>
          </w:p>
          <w:p w:rsidR="00BF53EF" w:rsidRPr="00BF53EF" w:rsidRDefault="00BF53EF" w:rsidP="00BF53EF">
            <w:pPr>
              <w:spacing w:after="120"/>
            </w:pPr>
            <w:r w:rsidRPr="00BF53EF">
              <w:t>DPD</w:t>
            </w:r>
          </w:p>
        </w:tc>
        <w:tc>
          <w:tcPr>
            <w:tcW w:w="1985" w:type="dxa"/>
          </w:tcPr>
          <w:p w:rsidR="00BF53EF" w:rsidRPr="00BF53EF" w:rsidRDefault="00BF53EF" w:rsidP="00BF53EF">
            <w:pPr>
              <w:spacing w:after="120"/>
            </w:pPr>
            <w:r w:rsidRPr="00BF53EF">
              <w:t>Mars 2022</w:t>
            </w:r>
          </w:p>
        </w:tc>
        <w:tc>
          <w:tcPr>
            <w:tcW w:w="2693" w:type="dxa"/>
          </w:tcPr>
          <w:p w:rsidR="00BF53EF" w:rsidRDefault="00BF53EF" w:rsidP="00BF53EF">
            <w:pPr>
              <w:spacing w:after="120"/>
            </w:pPr>
            <w:r w:rsidRPr="00BF53EF">
              <w:t>Augmentation du nombre d'embauches de personnes handicapées.</w:t>
            </w:r>
          </w:p>
          <w:p w:rsidR="00BF53EF" w:rsidRPr="00BF53EF" w:rsidRDefault="00BF53EF" w:rsidP="00BF53EF">
            <w:pPr>
              <w:spacing w:after="120"/>
            </w:pPr>
            <w:r w:rsidRPr="00BF53EF">
              <w:t>Niveau de réalisation du Projet Sensé.</w:t>
            </w:r>
          </w:p>
        </w:tc>
        <w:tc>
          <w:tcPr>
            <w:tcW w:w="2552" w:type="dxa"/>
          </w:tcPr>
          <w:p w:rsidR="00BF53EF" w:rsidRDefault="00BF53EF" w:rsidP="00BF53EF">
            <w:pPr>
              <w:spacing w:after="120"/>
            </w:pPr>
            <w:r w:rsidRPr="00BF53EF">
              <w:t>Partiellement réalisé, échéancier respecté.</w:t>
            </w:r>
          </w:p>
          <w:p w:rsidR="00BF53EF" w:rsidRPr="00BF53EF" w:rsidRDefault="00BF53EF" w:rsidP="00BF53EF">
            <w:pPr>
              <w:spacing w:after="120"/>
            </w:pPr>
            <w:r w:rsidRPr="00BF53EF">
              <w:t xml:space="preserve">À poursuivre en </w:t>
            </w:r>
            <w:r w:rsidR="00F917D0">
              <w:t>2023</w:t>
            </w:r>
            <w:r w:rsidR="00F917D0">
              <w:noBreakHyphen/>
              <w:t>2024</w:t>
            </w:r>
            <w:r w:rsidRPr="00BF53EF">
              <w:t>.</w:t>
            </w:r>
          </w:p>
        </w:tc>
        <w:tc>
          <w:tcPr>
            <w:tcW w:w="2835" w:type="dxa"/>
          </w:tcPr>
          <w:p w:rsidR="00BF53EF" w:rsidRDefault="00BF53EF" w:rsidP="00BF53EF">
            <w:pPr>
              <w:spacing w:after="120"/>
            </w:pPr>
            <w:r w:rsidRPr="00BF53EF">
              <w:t>Partiellement réalisé, échéancier respecté.</w:t>
            </w:r>
          </w:p>
          <w:p w:rsidR="00BF53EF" w:rsidRPr="00BF53EF" w:rsidRDefault="00BF53EF" w:rsidP="00BF53EF">
            <w:pPr>
              <w:spacing w:after="120"/>
            </w:pPr>
            <w:r w:rsidRPr="00BF53EF">
              <w:t xml:space="preserve">À poursuivre en </w:t>
            </w:r>
            <w:r w:rsidR="00F917D0">
              <w:t>2023</w:t>
            </w:r>
            <w:r w:rsidR="00F917D0">
              <w:noBreakHyphen/>
              <w:t>2024</w:t>
            </w:r>
            <w:r w:rsidRPr="00BF53EF">
              <w:t>.</w:t>
            </w:r>
          </w:p>
        </w:tc>
      </w:tr>
      <w:tr w:rsidR="00EC5693" w:rsidRPr="00BF53EF" w:rsidTr="00EC5693">
        <w:tc>
          <w:tcPr>
            <w:tcW w:w="3256" w:type="dxa"/>
          </w:tcPr>
          <w:p w:rsidR="00BF53EF" w:rsidRPr="00BF53EF" w:rsidRDefault="00BF53EF" w:rsidP="00BF53EF">
            <w:pPr>
              <w:spacing w:after="120"/>
            </w:pPr>
            <w:r w:rsidRPr="00BF53EF">
              <w:t>Faible proportion d'employés handicapés dans l'établissement.</w:t>
            </w:r>
          </w:p>
        </w:tc>
        <w:tc>
          <w:tcPr>
            <w:tcW w:w="3118" w:type="dxa"/>
          </w:tcPr>
          <w:p w:rsidR="00BF53EF" w:rsidRPr="00BF53EF" w:rsidRDefault="00BF53EF" w:rsidP="00BF53EF">
            <w:pPr>
              <w:spacing w:after="120"/>
            </w:pPr>
            <w:r w:rsidRPr="00BF53EF">
              <w:t>S'assurer que toutes les personnes de l'établissement remplissent correctement le questionnaire d'identification d'équité en matière d'emploi.</w:t>
            </w:r>
          </w:p>
        </w:tc>
        <w:tc>
          <w:tcPr>
            <w:tcW w:w="3119" w:type="dxa"/>
          </w:tcPr>
          <w:p w:rsidR="00BF53EF" w:rsidRPr="00BF53EF" w:rsidRDefault="00BF53EF" w:rsidP="00BF53EF">
            <w:pPr>
              <w:spacing w:after="120"/>
            </w:pPr>
            <w:r w:rsidRPr="00BF53EF">
              <w:t>Lors de la signature du contrat d'embauche et de l'accueil, prendre le temps d'expliquer afin que les nouveaux employés comprennent l'impact de remplir correctement ce formulaire.</w:t>
            </w:r>
          </w:p>
        </w:tc>
        <w:tc>
          <w:tcPr>
            <w:tcW w:w="1842" w:type="dxa"/>
          </w:tcPr>
          <w:p w:rsidR="00BF53EF" w:rsidRPr="00A66FF1" w:rsidRDefault="00BF53EF" w:rsidP="00BF53EF">
            <w:pPr>
              <w:spacing w:after="120"/>
              <w:rPr>
                <w:b/>
              </w:rPr>
            </w:pPr>
            <w:r w:rsidRPr="00A66FF1">
              <w:rPr>
                <w:b/>
              </w:rPr>
              <w:t>DRHCAJ</w:t>
            </w:r>
          </w:p>
          <w:p w:rsidR="00BF53EF" w:rsidRPr="00BF53EF" w:rsidRDefault="00BF53EF" w:rsidP="00BF53EF">
            <w:pPr>
              <w:spacing w:after="120"/>
            </w:pPr>
            <w:r w:rsidRPr="00BF53EF">
              <w:t>DPD</w:t>
            </w:r>
          </w:p>
        </w:tc>
        <w:tc>
          <w:tcPr>
            <w:tcW w:w="1985" w:type="dxa"/>
          </w:tcPr>
          <w:p w:rsidR="00BF53EF" w:rsidRPr="00BF53EF" w:rsidRDefault="00BF53EF" w:rsidP="00BF53EF">
            <w:pPr>
              <w:spacing w:after="120"/>
            </w:pPr>
            <w:r w:rsidRPr="00BF53EF">
              <w:t>Mars 2022</w:t>
            </w:r>
          </w:p>
        </w:tc>
        <w:tc>
          <w:tcPr>
            <w:tcW w:w="2693" w:type="dxa"/>
          </w:tcPr>
          <w:p w:rsidR="00BF53EF" w:rsidRPr="00BF53EF" w:rsidRDefault="00BF53EF" w:rsidP="00BF53EF">
            <w:pPr>
              <w:spacing w:after="120"/>
            </w:pPr>
            <w:r w:rsidRPr="00BF53EF">
              <w:t>Augmentation du nombre d'employés qui déclarent avoir un handicap.</w:t>
            </w:r>
          </w:p>
        </w:tc>
        <w:tc>
          <w:tcPr>
            <w:tcW w:w="2552" w:type="dxa"/>
          </w:tcPr>
          <w:p w:rsidR="00BF53EF" w:rsidRDefault="00BF53EF" w:rsidP="00BF53EF">
            <w:pPr>
              <w:spacing w:after="120"/>
            </w:pPr>
            <w:r w:rsidRPr="00BF53EF">
              <w:t>Partiellement réalisé</w:t>
            </w:r>
          </w:p>
          <w:p w:rsidR="00BF53EF" w:rsidRPr="00BF53EF" w:rsidRDefault="00BF53EF" w:rsidP="00BF53EF">
            <w:pPr>
              <w:spacing w:after="120"/>
            </w:pPr>
            <w:r w:rsidRPr="00BF53EF">
              <w:t xml:space="preserve">À poursuivre en </w:t>
            </w:r>
            <w:r w:rsidR="00F917D0">
              <w:t>2023</w:t>
            </w:r>
            <w:r w:rsidR="00F917D0">
              <w:noBreakHyphen/>
              <w:t>2024</w:t>
            </w:r>
            <w:r w:rsidRPr="00BF53EF">
              <w:t>.</w:t>
            </w:r>
          </w:p>
        </w:tc>
        <w:tc>
          <w:tcPr>
            <w:tcW w:w="2835" w:type="dxa"/>
          </w:tcPr>
          <w:p w:rsidR="00BF53EF" w:rsidRDefault="00BF53EF" w:rsidP="00BF53EF">
            <w:pPr>
              <w:spacing w:after="120"/>
            </w:pPr>
            <w:r w:rsidRPr="00BF53EF">
              <w:t>Partiellement réalisé</w:t>
            </w:r>
          </w:p>
          <w:p w:rsidR="00BF53EF" w:rsidRPr="00BF53EF" w:rsidRDefault="00BF53EF" w:rsidP="00BF53EF">
            <w:pPr>
              <w:spacing w:after="120"/>
            </w:pPr>
            <w:r w:rsidRPr="00BF53EF">
              <w:t xml:space="preserve">À poursuivre en </w:t>
            </w:r>
            <w:r w:rsidR="00F917D0">
              <w:t>2023</w:t>
            </w:r>
            <w:r w:rsidR="00F917D0">
              <w:noBreakHyphen/>
              <w:t>2024</w:t>
            </w:r>
            <w:r w:rsidRPr="00BF53EF">
              <w:t>.</w:t>
            </w:r>
          </w:p>
        </w:tc>
      </w:tr>
      <w:tr w:rsidR="00EC5693" w:rsidRPr="00BF53EF" w:rsidTr="00EC5693">
        <w:tc>
          <w:tcPr>
            <w:tcW w:w="3256" w:type="dxa"/>
          </w:tcPr>
          <w:p w:rsidR="00BF53EF" w:rsidRPr="00BF53EF" w:rsidRDefault="00BF53EF" w:rsidP="00BF53EF">
            <w:pPr>
              <w:spacing w:after="120"/>
            </w:pPr>
            <w:r w:rsidRPr="00BF53EF">
              <w:t>Le formulaire d'accès à l'égalité d'emploi à remplir par les nouveaux employés n'est pas accessible pour les personnes utilisant un logiciel de lecture d'écran.</w:t>
            </w:r>
          </w:p>
        </w:tc>
        <w:tc>
          <w:tcPr>
            <w:tcW w:w="3118" w:type="dxa"/>
          </w:tcPr>
          <w:p w:rsidR="00BF53EF" w:rsidRPr="00BF53EF" w:rsidRDefault="00BF53EF" w:rsidP="00BF53EF">
            <w:pPr>
              <w:spacing w:after="120"/>
            </w:pPr>
            <w:r w:rsidRPr="00BF53EF">
              <w:t>Avoir un formulaire accessible.</w:t>
            </w:r>
          </w:p>
        </w:tc>
        <w:tc>
          <w:tcPr>
            <w:tcW w:w="3119" w:type="dxa"/>
          </w:tcPr>
          <w:p w:rsidR="00BF53EF" w:rsidRPr="00BF53EF" w:rsidRDefault="00BF53EF" w:rsidP="00BF53EF">
            <w:pPr>
              <w:spacing w:after="120"/>
            </w:pPr>
            <w:r w:rsidRPr="00BF53EF">
              <w:t>Faire appel au service d'adaptation de l'information et médias substituts pour corriger le formulaire.</w:t>
            </w:r>
          </w:p>
        </w:tc>
        <w:tc>
          <w:tcPr>
            <w:tcW w:w="1842" w:type="dxa"/>
          </w:tcPr>
          <w:p w:rsidR="00A66FF1" w:rsidRDefault="00BF53EF" w:rsidP="00A66FF1">
            <w:pPr>
              <w:spacing w:after="120"/>
              <w:rPr>
                <w:b/>
              </w:rPr>
            </w:pPr>
            <w:r w:rsidRPr="00A66FF1">
              <w:rPr>
                <w:b/>
              </w:rPr>
              <w:t>DPD</w:t>
            </w:r>
          </w:p>
          <w:p w:rsidR="00BF53EF" w:rsidRPr="00A66FF1" w:rsidRDefault="00BF53EF" w:rsidP="00A66FF1">
            <w:pPr>
              <w:spacing w:after="120"/>
              <w:rPr>
                <w:b/>
              </w:rPr>
            </w:pPr>
            <w:r w:rsidRPr="00A66FF1">
              <w:rPr>
                <w:b/>
              </w:rPr>
              <w:t>DRHCAJ</w:t>
            </w:r>
          </w:p>
        </w:tc>
        <w:tc>
          <w:tcPr>
            <w:tcW w:w="1985" w:type="dxa"/>
          </w:tcPr>
          <w:p w:rsidR="00BF53EF" w:rsidRPr="00BF53EF" w:rsidRDefault="00BF53EF" w:rsidP="00BF53EF">
            <w:pPr>
              <w:spacing w:after="120"/>
            </w:pPr>
            <w:r w:rsidRPr="00BF53EF">
              <w:t>Janvier 2022</w:t>
            </w:r>
          </w:p>
        </w:tc>
        <w:tc>
          <w:tcPr>
            <w:tcW w:w="2693" w:type="dxa"/>
          </w:tcPr>
          <w:p w:rsidR="00BF53EF" w:rsidRPr="00BF53EF" w:rsidRDefault="00BF53EF" w:rsidP="00BF53EF">
            <w:pPr>
              <w:spacing w:after="120"/>
            </w:pPr>
            <w:r w:rsidRPr="00BF53EF">
              <w:t>Niveau de réalisation du formulaire corrigé.</w:t>
            </w:r>
          </w:p>
        </w:tc>
        <w:tc>
          <w:tcPr>
            <w:tcW w:w="2552" w:type="dxa"/>
          </w:tcPr>
          <w:p w:rsidR="00BF53EF" w:rsidRPr="00BF53EF" w:rsidRDefault="00BF53EF" w:rsidP="00BF53EF">
            <w:pPr>
              <w:spacing w:after="120"/>
            </w:pPr>
            <w:r w:rsidRPr="00BF53EF">
              <w:t>Réalisé en décembre 2021</w:t>
            </w:r>
          </w:p>
        </w:tc>
        <w:tc>
          <w:tcPr>
            <w:tcW w:w="2835" w:type="dxa"/>
          </w:tcPr>
          <w:p w:rsidR="00BF53EF" w:rsidRPr="00BF53EF" w:rsidRDefault="00BF53EF" w:rsidP="00BF53EF">
            <w:pPr>
              <w:spacing w:after="120"/>
            </w:pPr>
            <w:r w:rsidRPr="00BF53EF">
              <w:t>N/A</w:t>
            </w:r>
          </w:p>
        </w:tc>
      </w:tr>
    </w:tbl>
    <w:p w:rsidR="00BF53EF" w:rsidRDefault="00BF53EF" w:rsidP="00BF53EF">
      <w:pPr>
        <w:pStyle w:val="Titre3"/>
      </w:pPr>
      <w:bookmarkStart w:id="73" w:name="_Toc131574690"/>
      <w:bookmarkStart w:id="74" w:name="_Toc131600953"/>
      <w:r>
        <w:t xml:space="preserve">Thème: </w:t>
      </w:r>
      <w:r w:rsidR="005F220B">
        <w:t>Ressources humaines et communications</w:t>
      </w:r>
      <w:bookmarkEnd w:id="73"/>
      <w:bookmarkEnd w:id="74"/>
    </w:p>
    <w:tbl>
      <w:tblPr>
        <w:tblStyle w:val="Grilledutableau"/>
        <w:tblW w:w="0" w:type="auto"/>
        <w:tblLayout w:type="fixed"/>
        <w:tblLook w:val="04A0" w:firstRow="1" w:lastRow="0" w:firstColumn="1" w:lastColumn="0" w:noHBand="0" w:noVBand="1"/>
      </w:tblPr>
      <w:tblGrid>
        <w:gridCol w:w="3256"/>
        <w:gridCol w:w="3118"/>
        <w:gridCol w:w="3119"/>
        <w:gridCol w:w="1842"/>
        <w:gridCol w:w="1701"/>
        <w:gridCol w:w="3261"/>
        <w:gridCol w:w="2268"/>
        <w:gridCol w:w="2835"/>
      </w:tblGrid>
      <w:tr w:rsidR="00EC5693" w:rsidRPr="00BF53EF" w:rsidTr="001276B2">
        <w:trPr>
          <w:tblHeader/>
        </w:trPr>
        <w:tc>
          <w:tcPr>
            <w:tcW w:w="3256" w:type="dxa"/>
          </w:tcPr>
          <w:p w:rsidR="00EC5693" w:rsidRPr="00BF53EF" w:rsidRDefault="00EC5693" w:rsidP="004E08AD">
            <w:pPr>
              <w:jc w:val="center"/>
              <w:rPr>
                <w:b/>
              </w:rPr>
            </w:pPr>
            <w:r w:rsidRPr="00BF53EF">
              <w:rPr>
                <w:b/>
              </w:rPr>
              <w:lastRenderedPageBreak/>
              <w:t>Obstacle</w:t>
            </w:r>
          </w:p>
        </w:tc>
        <w:tc>
          <w:tcPr>
            <w:tcW w:w="3118" w:type="dxa"/>
          </w:tcPr>
          <w:p w:rsidR="00EC5693" w:rsidRPr="00BF53EF" w:rsidRDefault="00EC5693" w:rsidP="004E08AD">
            <w:pPr>
              <w:jc w:val="center"/>
              <w:rPr>
                <w:b/>
              </w:rPr>
            </w:pPr>
            <w:r w:rsidRPr="00BF53EF">
              <w:rPr>
                <w:b/>
              </w:rPr>
              <w:t>Objectif</w:t>
            </w:r>
          </w:p>
        </w:tc>
        <w:tc>
          <w:tcPr>
            <w:tcW w:w="3119" w:type="dxa"/>
          </w:tcPr>
          <w:p w:rsidR="00EC5693" w:rsidRPr="00BF53EF" w:rsidRDefault="00EC5693" w:rsidP="004E08AD">
            <w:pPr>
              <w:jc w:val="center"/>
              <w:rPr>
                <w:b/>
              </w:rPr>
            </w:pPr>
            <w:r w:rsidRPr="00BF53EF">
              <w:rPr>
                <w:b/>
              </w:rPr>
              <w:t>Moyens</w:t>
            </w:r>
          </w:p>
        </w:tc>
        <w:tc>
          <w:tcPr>
            <w:tcW w:w="1842" w:type="dxa"/>
          </w:tcPr>
          <w:p w:rsidR="00EC5693" w:rsidRPr="00BF53EF" w:rsidRDefault="00EC5693" w:rsidP="004E08AD">
            <w:pPr>
              <w:jc w:val="center"/>
              <w:rPr>
                <w:b/>
              </w:rPr>
            </w:pPr>
            <w:r w:rsidRPr="00BF53EF">
              <w:rPr>
                <w:b/>
              </w:rPr>
              <w:t>Responsable</w:t>
            </w:r>
          </w:p>
        </w:tc>
        <w:tc>
          <w:tcPr>
            <w:tcW w:w="1701" w:type="dxa"/>
          </w:tcPr>
          <w:p w:rsidR="00EC5693" w:rsidRPr="00BF53EF" w:rsidRDefault="00EC5693" w:rsidP="004E08AD">
            <w:pPr>
              <w:jc w:val="center"/>
              <w:rPr>
                <w:b/>
              </w:rPr>
            </w:pPr>
            <w:r w:rsidRPr="00BF53EF">
              <w:rPr>
                <w:b/>
              </w:rPr>
              <w:t>Échéance</w:t>
            </w:r>
          </w:p>
        </w:tc>
        <w:tc>
          <w:tcPr>
            <w:tcW w:w="3261" w:type="dxa"/>
          </w:tcPr>
          <w:p w:rsidR="00EC5693" w:rsidRPr="00BF53EF" w:rsidRDefault="00EC5693" w:rsidP="004E08AD">
            <w:pPr>
              <w:jc w:val="center"/>
              <w:rPr>
                <w:b/>
              </w:rPr>
            </w:pPr>
            <w:r w:rsidRPr="00BF53EF">
              <w:rPr>
                <w:b/>
              </w:rPr>
              <w:t>Indicateur de résultat et cible</w:t>
            </w:r>
          </w:p>
        </w:tc>
        <w:tc>
          <w:tcPr>
            <w:tcW w:w="2268" w:type="dxa"/>
          </w:tcPr>
          <w:p w:rsidR="00EC5693" w:rsidRPr="00BF53EF" w:rsidRDefault="00EC5693" w:rsidP="004E08AD">
            <w:pPr>
              <w:jc w:val="center"/>
              <w:rPr>
                <w:b/>
              </w:rPr>
            </w:pPr>
            <w:r w:rsidRPr="00BF53EF">
              <w:rPr>
                <w:b/>
              </w:rPr>
              <w:t>Bilan 2021-2022 (</w:t>
            </w:r>
            <w:r w:rsidR="00AC413D">
              <w:t>1</w:t>
            </w:r>
            <w:r w:rsidR="00AC413D" w:rsidRPr="00AC413D">
              <w:rPr>
                <w:vertAlign w:val="superscript"/>
              </w:rPr>
              <w:t>er</w:t>
            </w:r>
            <w:r w:rsidRPr="00BF53EF">
              <w:rPr>
                <w:b/>
              </w:rPr>
              <w:t xml:space="preserve"> avril 2021 au 31 mars 2022)</w:t>
            </w:r>
          </w:p>
        </w:tc>
        <w:tc>
          <w:tcPr>
            <w:tcW w:w="2835" w:type="dxa"/>
          </w:tcPr>
          <w:p w:rsidR="00EC5693" w:rsidRPr="00BF53EF" w:rsidRDefault="00EC5693" w:rsidP="004E08AD">
            <w:pPr>
              <w:jc w:val="center"/>
              <w:rPr>
                <w:b/>
              </w:rPr>
            </w:pPr>
            <w:r w:rsidRPr="00BF53EF">
              <w:rPr>
                <w:b/>
              </w:rPr>
              <w:t>Résiduel année 2022 (</w:t>
            </w:r>
            <w:r w:rsidR="00AC413D">
              <w:t>1</w:t>
            </w:r>
            <w:r w:rsidR="00AC413D" w:rsidRPr="00AC413D">
              <w:rPr>
                <w:vertAlign w:val="superscript"/>
              </w:rPr>
              <w:t>er</w:t>
            </w:r>
            <w:r w:rsidRPr="00BF53EF">
              <w:rPr>
                <w:b/>
              </w:rPr>
              <w:t xml:space="preserve"> avril 2022 au 31 décembre 2022</w:t>
            </w:r>
          </w:p>
        </w:tc>
      </w:tr>
      <w:tr w:rsidR="00EC5693" w:rsidRPr="00A66FF1" w:rsidTr="001276B2">
        <w:tc>
          <w:tcPr>
            <w:tcW w:w="3256" w:type="dxa"/>
          </w:tcPr>
          <w:p w:rsidR="00EC5693" w:rsidRPr="00A66FF1" w:rsidRDefault="00EC5693" w:rsidP="00EC5693">
            <w:pPr>
              <w:spacing w:after="120"/>
            </w:pPr>
            <w:r w:rsidRPr="00A66FF1">
              <w:t>De nombreux employés ne connaissent pas les différents modes de communication des personnes en situation de handicap.</w:t>
            </w:r>
          </w:p>
        </w:tc>
        <w:tc>
          <w:tcPr>
            <w:tcW w:w="3118" w:type="dxa"/>
          </w:tcPr>
          <w:p w:rsidR="00EC5693" w:rsidRPr="00A66FF1" w:rsidRDefault="00EC5693" w:rsidP="00EC5693">
            <w:pPr>
              <w:spacing w:after="120"/>
            </w:pPr>
            <w:r w:rsidRPr="00A66FF1">
              <w:t>Sensibiliser le personnel, et particulièrement les nouveaux employés, aux différents modes de communication de la personne en situation de handicap et aux spécificités des différents types de handicaps.</w:t>
            </w:r>
          </w:p>
        </w:tc>
        <w:tc>
          <w:tcPr>
            <w:tcW w:w="3119" w:type="dxa"/>
          </w:tcPr>
          <w:p w:rsidR="00EC5693" w:rsidRDefault="00EC5693" w:rsidP="00EC5693">
            <w:pPr>
              <w:spacing w:after="120"/>
            </w:pPr>
            <w:r w:rsidRPr="00A66FF1">
              <w:t>Organisation d'activités de sensibilisation.</w:t>
            </w:r>
          </w:p>
          <w:p w:rsidR="00EC5693" w:rsidRPr="00A66FF1" w:rsidRDefault="00EC5693" w:rsidP="00EC5693">
            <w:pPr>
              <w:spacing w:after="120"/>
            </w:pPr>
            <w:r w:rsidRPr="00A66FF1">
              <w:t>Réalisation d'une brochure servant d'aide-mémoire pour les usagers.</w:t>
            </w:r>
          </w:p>
        </w:tc>
        <w:tc>
          <w:tcPr>
            <w:tcW w:w="1842" w:type="dxa"/>
          </w:tcPr>
          <w:p w:rsidR="00EC5693" w:rsidRPr="00EC5693" w:rsidRDefault="00EC5693" w:rsidP="00EC5693">
            <w:pPr>
              <w:spacing w:after="120"/>
              <w:rPr>
                <w:b/>
              </w:rPr>
            </w:pPr>
            <w:r w:rsidRPr="00EC5693">
              <w:rPr>
                <w:b/>
              </w:rPr>
              <w:t>DPD</w:t>
            </w:r>
          </w:p>
          <w:p w:rsidR="00EC5693" w:rsidRDefault="00EC5693" w:rsidP="00EC5693">
            <w:pPr>
              <w:spacing w:after="120"/>
            </w:pPr>
            <w:r w:rsidRPr="00A66FF1">
              <w:t>DRHCAJ</w:t>
            </w:r>
          </w:p>
          <w:p w:rsidR="00EC5693" w:rsidRPr="00A66FF1" w:rsidRDefault="00EC5693" w:rsidP="00EC5693">
            <w:pPr>
              <w:spacing w:after="120"/>
            </w:pPr>
            <w:r w:rsidRPr="00A66FF1">
              <w:t>Directions des programmes cliniques</w:t>
            </w:r>
          </w:p>
        </w:tc>
        <w:tc>
          <w:tcPr>
            <w:tcW w:w="1701" w:type="dxa"/>
          </w:tcPr>
          <w:p w:rsidR="00EC5693" w:rsidRPr="00A66FF1" w:rsidRDefault="00EC5693" w:rsidP="00EC5693">
            <w:pPr>
              <w:spacing w:after="120"/>
            </w:pPr>
            <w:r w:rsidRPr="00A66FF1">
              <w:t>En continu</w:t>
            </w:r>
          </w:p>
        </w:tc>
        <w:tc>
          <w:tcPr>
            <w:tcW w:w="3261" w:type="dxa"/>
          </w:tcPr>
          <w:p w:rsidR="00EC5693" w:rsidRDefault="00EC5693" w:rsidP="00EC5693">
            <w:pPr>
              <w:spacing w:after="120"/>
            </w:pPr>
            <w:r w:rsidRPr="00A66FF1">
              <w:t>Nombre d'activités de sensibilisation réalisées lors de la Semaine des personnes handicapées (juin de chaque année).</w:t>
            </w:r>
          </w:p>
          <w:p w:rsidR="00EC5693" w:rsidRDefault="00EC5693" w:rsidP="00EC5693">
            <w:pPr>
              <w:spacing w:after="120"/>
            </w:pPr>
            <w:r w:rsidRPr="00A66FF1">
              <w:t>Nombre d'activités de sensibilisation sur la déficience visuelle réalisée lors de la Semaine de la canne blanche (février).</w:t>
            </w:r>
          </w:p>
          <w:p w:rsidR="00EC5693" w:rsidRDefault="00EC5693" w:rsidP="00EC5693">
            <w:pPr>
              <w:spacing w:after="120"/>
            </w:pPr>
            <w:r w:rsidRPr="00A66FF1">
              <w:t>Nombre d'activités réalisées pendant les sessions d'accueil.</w:t>
            </w:r>
          </w:p>
          <w:p w:rsidR="00EC5693" w:rsidRPr="00A66FF1" w:rsidRDefault="00EC5693" w:rsidP="00EC5693">
            <w:pPr>
              <w:spacing w:after="120"/>
            </w:pPr>
            <w:r w:rsidRPr="00A66FF1">
              <w:t>Distribution de la brochure aux employés.</w:t>
            </w:r>
          </w:p>
        </w:tc>
        <w:tc>
          <w:tcPr>
            <w:tcW w:w="2268" w:type="dxa"/>
          </w:tcPr>
          <w:p w:rsidR="00EC5693" w:rsidRDefault="00EC5693" w:rsidP="00EC5693">
            <w:pPr>
              <w:spacing w:after="120"/>
            </w:pPr>
            <w:r w:rsidRPr="00A66FF1">
              <w:t>Réalisé</w:t>
            </w:r>
          </w:p>
          <w:p w:rsidR="00EC5693" w:rsidRPr="00A66FF1" w:rsidRDefault="00EC5693" w:rsidP="00EC5693">
            <w:pPr>
              <w:spacing w:after="120"/>
            </w:pPr>
            <w:r w:rsidRPr="00A66FF1">
              <w:t xml:space="preserve">À poursuivre en </w:t>
            </w:r>
            <w:r w:rsidR="00F917D0">
              <w:t>2023</w:t>
            </w:r>
            <w:r w:rsidR="00F917D0">
              <w:noBreakHyphen/>
              <w:t>2024</w:t>
            </w:r>
            <w:r w:rsidRPr="00A66FF1">
              <w:t>.</w:t>
            </w:r>
          </w:p>
        </w:tc>
        <w:tc>
          <w:tcPr>
            <w:tcW w:w="2835" w:type="dxa"/>
          </w:tcPr>
          <w:p w:rsidR="00EC5693" w:rsidRDefault="00EC5693" w:rsidP="00EC5693">
            <w:pPr>
              <w:spacing w:after="120"/>
            </w:pPr>
            <w:r w:rsidRPr="00A66FF1">
              <w:t>Réalisé</w:t>
            </w:r>
          </w:p>
          <w:p w:rsidR="00EC5693" w:rsidRPr="00A66FF1" w:rsidRDefault="00EC5693" w:rsidP="00EC5693">
            <w:pPr>
              <w:spacing w:after="120"/>
            </w:pPr>
            <w:r w:rsidRPr="00A66FF1">
              <w:t xml:space="preserve">À poursuivre en </w:t>
            </w:r>
            <w:r w:rsidR="00F917D0">
              <w:t>2023</w:t>
            </w:r>
            <w:r w:rsidR="00F917D0">
              <w:noBreakHyphen/>
              <w:t>2024</w:t>
            </w:r>
            <w:r w:rsidRPr="00A66FF1">
              <w:t>.</w:t>
            </w:r>
          </w:p>
        </w:tc>
      </w:tr>
      <w:tr w:rsidR="00EC5693" w:rsidRPr="00A66FF1" w:rsidTr="001276B2">
        <w:tc>
          <w:tcPr>
            <w:tcW w:w="3256" w:type="dxa"/>
          </w:tcPr>
          <w:p w:rsidR="00EC5693" w:rsidRPr="00A66FF1" w:rsidRDefault="00EC5693" w:rsidP="001276B2">
            <w:pPr>
              <w:spacing w:after="120"/>
            </w:pPr>
            <w:r w:rsidRPr="00A66FF1">
              <w:t>Méconnaissance des actions posées en regard de l'accessibilité et de l'intégration des personnes handicapées aux services de santé et aux services sociaux.</w:t>
            </w:r>
          </w:p>
        </w:tc>
        <w:tc>
          <w:tcPr>
            <w:tcW w:w="3118" w:type="dxa"/>
          </w:tcPr>
          <w:p w:rsidR="00EC5693" w:rsidRPr="00A66FF1" w:rsidRDefault="00EC5693" w:rsidP="001276B2">
            <w:pPr>
              <w:spacing w:after="120"/>
            </w:pPr>
            <w:r w:rsidRPr="00A66FF1">
              <w:t xml:space="preserve">Faire connaître le </w:t>
            </w:r>
            <w:r w:rsidRPr="00EC5693">
              <w:rPr>
                <w:i/>
              </w:rPr>
              <w:t>Plan d'action à l'égard des personnes handicapées du CISSS de la Montérégie-Centre.</w:t>
            </w:r>
          </w:p>
        </w:tc>
        <w:tc>
          <w:tcPr>
            <w:tcW w:w="3119" w:type="dxa"/>
          </w:tcPr>
          <w:p w:rsidR="001276B2" w:rsidRDefault="00EC5693" w:rsidP="001276B2">
            <w:pPr>
              <w:spacing w:after="120"/>
            </w:pPr>
            <w:r w:rsidRPr="00A66FF1">
              <w:t>Élaboration du plan d'action 2020-2022. Dépôt du plan d'action sur le site web du CISSS de la Montérégie-Centre.</w:t>
            </w:r>
          </w:p>
          <w:p w:rsidR="00EC5693" w:rsidRPr="00A66FF1" w:rsidRDefault="00EC5693" w:rsidP="001276B2">
            <w:pPr>
              <w:spacing w:after="120"/>
            </w:pPr>
            <w:r w:rsidRPr="00A66FF1">
              <w:t>Point d'information lors du comité de coordination de la Table des personnes handicapées de la Rive-Sud.</w:t>
            </w:r>
          </w:p>
        </w:tc>
        <w:tc>
          <w:tcPr>
            <w:tcW w:w="1842" w:type="dxa"/>
          </w:tcPr>
          <w:p w:rsidR="00EC5693" w:rsidRPr="00EC5693" w:rsidRDefault="00EC5693" w:rsidP="001276B2">
            <w:pPr>
              <w:spacing w:after="120"/>
              <w:rPr>
                <w:b/>
              </w:rPr>
            </w:pPr>
            <w:r w:rsidRPr="00EC5693">
              <w:rPr>
                <w:b/>
              </w:rPr>
              <w:t>DPD</w:t>
            </w:r>
          </w:p>
        </w:tc>
        <w:tc>
          <w:tcPr>
            <w:tcW w:w="1701" w:type="dxa"/>
          </w:tcPr>
          <w:p w:rsidR="00EC5693" w:rsidRPr="00A66FF1" w:rsidRDefault="00EC5693" w:rsidP="001276B2">
            <w:pPr>
              <w:spacing w:after="120"/>
            </w:pPr>
            <w:r w:rsidRPr="00A66FF1">
              <w:t>En continu</w:t>
            </w:r>
          </w:p>
        </w:tc>
        <w:tc>
          <w:tcPr>
            <w:tcW w:w="3261" w:type="dxa"/>
          </w:tcPr>
          <w:p w:rsidR="00EC5693" w:rsidRDefault="00EC5693" w:rsidP="001276B2">
            <w:pPr>
              <w:spacing w:after="120"/>
            </w:pPr>
            <w:r w:rsidRPr="00A66FF1">
              <w:t>Niveau de diffusion du Plan d'action 2020-2022:</w:t>
            </w:r>
          </w:p>
          <w:p w:rsidR="00EC5693" w:rsidRDefault="00EC5693" w:rsidP="001276B2">
            <w:pPr>
              <w:pStyle w:val="Liste"/>
              <w:spacing w:after="120"/>
            </w:pPr>
            <w:r w:rsidRPr="00A66FF1">
              <w:t>Comité de direction;</w:t>
            </w:r>
          </w:p>
          <w:p w:rsidR="00EC5693" w:rsidRDefault="00EC5693" w:rsidP="001276B2">
            <w:pPr>
              <w:pStyle w:val="Liste"/>
              <w:spacing w:after="120"/>
            </w:pPr>
            <w:r w:rsidRPr="00A66FF1">
              <w:t>Conseil d'administration;</w:t>
            </w:r>
          </w:p>
          <w:p w:rsidR="00EC5693" w:rsidRDefault="00EC5693" w:rsidP="001276B2">
            <w:pPr>
              <w:pStyle w:val="Liste"/>
              <w:spacing w:after="120"/>
            </w:pPr>
            <w:r w:rsidRPr="00A66FF1">
              <w:t>Site web;</w:t>
            </w:r>
          </w:p>
          <w:p w:rsidR="00EC5693" w:rsidRDefault="00EC5693" w:rsidP="001276B2">
            <w:pPr>
              <w:pStyle w:val="Liste"/>
              <w:spacing w:after="120"/>
            </w:pPr>
            <w:r w:rsidRPr="00A66FF1">
              <w:t>Tables de personnes handicapées;</w:t>
            </w:r>
          </w:p>
          <w:p w:rsidR="00EC5693" w:rsidRDefault="00EC5693" w:rsidP="001276B2">
            <w:pPr>
              <w:pStyle w:val="Liste"/>
              <w:spacing w:after="120"/>
            </w:pPr>
            <w:r w:rsidRPr="00A66FF1">
              <w:t>I-Centre (employés du CISSS).</w:t>
            </w:r>
          </w:p>
          <w:p w:rsidR="00EC5693" w:rsidRPr="00A66FF1" w:rsidRDefault="00EC5693" w:rsidP="001276B2">
            <w:pPr>
              <w:spacing w:after="120"/>
            </w:pPr>
            <w:r w:rsidRPr="00A66FF1">
              <w:t>Rencontre des gestionnaires du CISSS</w:t>
            </w:r>
          </w:p>
        </w:tc>
        <w:tc>
          <w:tcPr>
            <w:tcW w:w="2268" w:type="dxa"/>
          </w:tcPr>
          <w:p w:rsidR="00EC5693" w:rsidRDefault="00EC5693" w:rsidP="001276B2">
            <w:pPr>
              <w:spacing w:after="120"/>
            </w:pPr>
            <w:r w:rsidRPr="00A66FF1">
              <w:t>Réalisé</w:t>
            </w:r>
          </w:p>
          <w:p w:rsidR="00EC5693" w:rsidRPr="00A66FF1" w:rsidRDefault="00EC5693" w:rsidP="001276B2">
            <w:pPr>
              <w:spacing w:after="120"/>
            </w:pPr>
            <w:r w:rsidRPr="00A66FF1">
              <w:t xml:space="preserve">À poursuivre en </w:t>
            </w:r>
            <w:r w:rsidR="00F917D0">
              <w:t>2023</w:t>
            </w:r>
            <w:r w:rsidR="00F917D0">
              <w:noBreakHyphen/>
              <w:t>2024</w:t>
            </w:r>
          </w:p>
        </w:tc>
        <w:tc>
          <w:tcPr>
            <w:tcW w:w="2835" w:type="dxa"/>
          </w:tcPr>
          <w:p w:rsidR="00EC5693" w:rsidRDefault="00EC5693" w:rsidP="001276B2">
            <w:pPr>
              <w:spacing w:after="120"/>
            </w:pPr>
            <w:r w:rsidRPr="00A66FF1">
              <w:t>Réalisé</w:t>
            </w:r>
          </w:p>
          <w:p w:rsidR="00EC5693" w:rsidRPr="00A66FF1" w:rsidRDefault="00EC5693" w:rsidP="001276B2">
            <w:pPr>
              <w:spacing w:after="120"/>
            </w:pPr>
            <w:r w:rsidRPr="00A66FF1">
              <w:t xml:space="preserve">À poursuivre en </w:t>
            </w:r>
            <w:r w:rsidR="00F917D0">
              <w:t>2023</w:t>
            </w:r>
            <w:r w:rsidR="00F917D0">
              <w:noBreakHyphen/>
              <w:t>2024</w:t>
            </w:r>
            <w:r w:rsidRPr="00A66FF1">
              <w:t>.</w:t>
            </w:r>
          </w:p>
        </w:tc>
      </w:tr>
      <w:tr w:rsidR="00EC5693" w:rsidRPr="00A66FF1" w:rsidTr="001276B2">
        <w:tc>
          <w:tcPr>
            <w:tcW w:w="3256" w:type="dxa"/>
          </w:tcPr>
          <w:p w:rsidR="00EC5693" w:rsidRPr="00A66FF1" w:rsidRDefault="00EC5693" w:rsidP="002C7B54">
            <w:pPr>
              <w:spacing w:after="120"/>
            </w:pPr>
            <w:r w:rsidRPr="00A66FF1">
              <w:lastRenderedPageBreak/>
              <w:t>Information destinée au public pas systématiquement accessible.</w:t>
            </w:r>
          </w:p>
        </w:tc>
        <w:tc>
          <w:tcPr>
            <w:tcW w:w="3118" w:type="dxa"/>
          </w:tcPr>
          <w:p w:rsidR="00EC5693" w:rsidRDefault="00EC5693" w:rsidP="002C7B54">
            <w:pPr>
              <w:spacing w:after="120"/>
            </w:pPr>
            <w:r w:rsidRPr="00A66FF1">
              <w:t>S'assurer que l'information diffusée par le CISSS est accessible notamment:</w:t>
            </w:r>
          </w:p>
          <w:p w:rsidR="00EC5693" w:rsidRDefault="00EC5693" w:rsidP="002C7B54">
            <w:pPr>
              <w:pStyle w:val="Liste"/>
              <w:spacing w:after="120"/>
            </w:pPr>
            <w:r w:rsidRPr="00A66FF1">
              <w:t>Documents imprimés;</w:t>
            </w:r>
          </w:p>
          <w:p w:rsidR="00EC5693" w:rsidRDefault="00EC5693" w:rsidP="002C7B54">
            <w:pPr>
              <w:pStyle w:val="Liste"/>
              <w:spacing w:after="120"/>
            </w:pPr>
            <w:r w:rsidRPr="00A66FF1">
              <w:t>Documents électroniques;</w:t>
            </w:r>
          </w:p>
          <w:p w:rsidR="00EC5693" w:rsidRPr="00A66FF1" w:rsidRDefault="00EC5693" w:rsidP="002C7B54">
            <w:pPr>
              <w:pStyle w:val="Liste"/>
              <w:spacing w:after="120"/>
            </w:pPr>
            <w:r w:rsidRPr="00A66FF1">
              <w:t>Capsules vidéo.</w:t>
            </w:r>
          </w:p>
        </w:tc>
        <w:tc>
          <w:tcPr>
            <w:tcW w:w="3119" w:type="dxa"/>
          </w:tcPr>
          <w:p w:rsidR="00EC5693" w:rsidRDefault="00EC5693" w:rsidP="002C7B54">
            <w:pPr>
              <w:spacing w:after="120"/>
            </w:pPr>
            <w:r w:rsidRPr="00A66FF1">
              <w:t>Mettre en place une politique.</w:t>
            </w:r>
          </w:p>
          <w:p w:rsidR="00EC5693" w:rsidRDefault="00EC5693" w:rsidP="002C7B54">
            <w:pPr>
              <w:spacing w:after="120"/>
            </w:pPr>
            <w:r w:rsidRPr="00A66FF1">
              <w:t>Sensibiliser et former le personnel à l'importance de produire des documents accessibles au CISSSMC.</w:t>
            </w:r>
          </w:p>
          <w:p w:rsidR="00EC5693" w:rsidRPr="00A66FF1" w:rsidRDefault="00EC5693" w:rsidP="002C7B54">
            <w:pPr>
              <w:spacing w:after="120"/>
            </w:pPr>
            <w:r w:rsidRPr="00A66FF1">
              <w:t>Promotion de la formation Word accessible à d'autres CISSS, CIUSSS et instances publiques.</w:t>
            </w:r>
          </w:p>
        </w:tc>
        <w:tc>
          <w:tcPr>
            <w:tcW w:w="1842" w:type="dxa"/>
          </w:tcPr>
          <w:p w:rsidR="00EC5693" w:rsidRPr="00EC5693" w:rsidRDefault="00EC5693" w:rsidP="002C7B54">
            <w:pPr>
              <w:spacing w:after="120"/>
              <w:rPr>
                <w:b/>
              </w:rPr>
            </w:pPr>
            <w:r w:rsidRPr="00EC5693">
              <w:rPr>
                <w:b/>
              </w:rPr>
              <w:t>DPD (AIMS)</w:t>
            </w:r>
          </w:p>
          <w:p w:rsidR="00EC5693" w:rsidRDefault="00EC5693" w:rsidP="002C7B54">
            <w:pPr>
              <w:spacing w:after="120"/>
            </w:pPr>
            <w:r w:rsidRPr="00A66FF1">
              <w:t>DRHCAJ</w:t>
            </w:r>
          </w:p>
          <w:p w:rsidR="00EC5693" w:rsidRPr="00A66FF1" w:rsidRDefault="00EC5693" w:rsidP="002C7B54">
            <w:pPr>
              <w:spacing w:after="120"/>
            </w:pPr>
            <w:r w:rsidRPr="00A66FF1">
              <w:t>CPQS</w:t>
            </w:r>
          </w:p>
        </w:tc>
        <w:tc>
          <w:tcPr>
            <w:tcW w:w="1701" w:type="dxa"/>
          </w:tcPr>
          <w:p w:rsidR="00EC5693" w:rsidRPr="00A66FF1" w:rsidRDefault="00EC5693" w:rsidP="002C7B54">
            <w:pPr>
              <w:spacing w:after="120"/>
            </w:pPr>
            <w:r w:rsidRPr="00A66FF1">
              <w:t>Mars 2022</w:t>
            </w:r>
          </w:p>
        </w:tc>
        <w:tc>
          <w:tcPr>
            <w:tcW w:w="3261" w:type="dxa"/>
          </w:tcPr>
          <w:p w:rsidR="00EC5693" w:rsidRDefault="00EC5693" w:rsidP="002C7B54">
            <w:pPr>
              <w:spacing w:after="120"/>
            </w:pPr>
            <w:r w:rsidRPr="00A66FF1">
              <w:t>Niveau de réalisation de la Politique sur l'accessibilité de l'information diffusée par le CISSS.</w:t>
            </w:r>
          </w:p>
          <w:p w:rsidR="002C7B54" w:rsidRDefault="00EC5693" w:rsidP="002C7B54">
            <w:pPr>
              <w:spacing w:after="120"/>
            </w:pPr>
            <w:r w:rsidRPr="00A66FF1">
              <w:t>Inscription de la formation Word accessible au Plan de développement des ressources humaines du CISSSMC, d'autres CISSS et CIUSSS et instances publiques.</w:t>
            </w:r>
          </w:p>
          <w:p w:rsidR="00EC5693" w:rsidRPr="00A66FF1" w:rsidRDefault="00EC5693" w:rsidP="002C7B54">
            <w:pPr>
              <w:spacing w:after="120"/>
            </w:pPr>
            <w:r w:rsidRPr="00A66FF1">
              <w:t>Nombre de formations Word accessibles données.</w:t>
            </w:r>
          </w:p>
        </w:tc>
        <w:tc>
          <w:tcPr>
            <w:tcW w:w="2268" w:type="dxa"/>
          </w:tcPr>
          <w:p w:rsidR="00EC5693" w:rsidRPr="00A66FF1" w:rsidRDefault="00EC5693" w:rsidP="002C7B54">
            <w:pPr>
              <w:spacing w:after="120"/>
            </w:pPr>
            <w:r w:rsidRPr="00A66FF1">
              <w:t xml:space="preserve">Partiellement réalisé, à poursuivre en </w:t>
            </w:r>
            <w:r w:rsidR="00F917D0">
              <w:t>2023</w:t>
            </w:r>
            <w:r w:rsidR="00F917D0">
              <w:noBreakHyphen/>
              <w:t>2024</w:t>
            </w:r>
            <w:r w:rsidRPr="00A66FF1">
              <w:t>.</w:t>
            </w:r>
          </w:p>
        </w:tc>
        <w:tc>
          <w:tcPr>
            <w:tcW w:w="2835" w:type="dxa"/>
          </w:tcPr>
          <w:p w:rsidR="00EC5693" w:rsidRPr="00A66FF1" w:rsidRDefault="00EC5693" w:rsidP="002C7B54">
            <w:pPr>
              <w:spacing w:after="120"/>
            </w:pPr>
            <w:r w:rsidRPr="00A66FF1">
              <w:t xml:space="preserve">Partiellement réalisé, politique EDIA débutée (sera ajoutée au PAPH </w:t>
            </w:r>
            <w:r w:rsidR="00F917D0">
              <w:t>2023</w:t>
            </w:r>
            <w:r w:rsidR="00F917D0">
              <w:noBreakHyphen/>
              <w:t>2024</w:t>
            </w:r>
            <w:r w:rsidRPr="00A66FF1">
              <w:t>).</w:t>
            </w:r>
          </w:p>
        </w:tc>
      </w:tr>
      <w:tr w:rsidR="00EC5693" w:rsidTr="001276B2">
        <w:tc>
          <w:tcPr>
            <w:tcW w:w="3256" w:type="dxa"/>
          </w:tcPr>
          <w:p w:rsidR="00EC5693" w:rsidRPr="00A66FF1" w:rsidRDefault="00EC5693" w:rsidP="002C7B54">
            <w:pPr>
              <w:spacing w:after="120"/>
            </w:pPr>
            <w:r w:rsidRPr="00A66FF1">
              <w:t>Le matériel rendu disponible sur l'intranet n'est pas systématiquement accessible.</w:t>
            </w:r>
          </w:p>
        </w:tc>
        <w:tc>
          <w:tcPr>
            <w:tcW w:w="3118" w:type="dxa"/>
          </w:tcPr>
          <w:p w:rsidR="00EC5693" w:rsidRPr="00A66FF1" w:rsidRDefault="00EC5693" w:rsidP="002C7B54">
            <w:pPr>
              <w:spacing w:after="120"/>
            </w:pPr>
            <w:r w:rsidRPr="00A66FF1">
              <w:t>S'assurer que les Édimestres soient sensibilisés aux normes d'accessibilité.</w:t>
            </w:r>
          </w:p>
        </w:tc>
        <w:tc>
          <w:tcPr>
            <w:tcW w:w="3119" w:type="dxa"/>
          </w:tcPr>
          <w:p w:rsidR="00EC5693" w:rsidRPr="00A66FF1" w:rsidRDefault="00EC5693" w:rsidP="002C7B54">
            <w:pPr>
              <w:spacing w:after="120"/>
            </w:pPr>
            <w:r w:rsidRPr="00A66FF1">
              <w:t xml:space="preserve">Sensibilisation et formation des Édimestres. </w:t>
            </w:r>
          </w:p>
        </w:tc>
        <w:tc>
          <w:tcPr>
            <w:tcW w:w="1842" w:type="dxa"/>
          </w:tcPr>
          <w:p w:rsidR="002C7B54" w:rsidRPr="002C7B54" w:rsidRDefault="00EC5693" w:rsidP="002C7B54">
            <w:pPr>
              <w:spacing w:after="120"/>
              <w:rPr>
                <w:b/>
              </w:rPr>
            </w:pPr>
            <w:r w:rsidRPr="002C7B54">
              <w:rPr>
                <w:b/>
              </w:rPr>
              <w:t>DPD</w:t>
            </w:r>
          </w:p>
          <w:p w:rsidR="002C7B54" w:rsidRDefault="00EC5693" w:rsidP="002C7B54">
            <w:pPr>
              <w:spacing w:after="120"/>
            </w:pPr>
            <w:r w:rsidRPr="00A66FF1">
              <w:t>DRHCAJ</w:t>
            </w:r>
          </w:p>
          <w:p w:rsidR="002C7B54" w:rsidRDefault="00EC5693" w:rsidP="002C7B54">
            <w:pPr>
              <w:spacing w:after="120"/>
            </w:pPr>
            <w:r w:rsidRPr="00A66FF1">
              <w:t>DRIM</w:t>
            </w:r>
          </w:p>
          <w:p w:rsidR="00EC5693" w:rsidRPr="00A66FF1" w:rsidRDefault="00EC5693" w:rsidP="002C7B54">
            <w:pPr>
              <w:spacing w:after="120"/>
            </w:pPr>
            <w:r w:rsidRPr="00A66FF1">
              <w:t>Employé partenaire</w:t>
            </w:r>
          </w:p>
        </w:tc>
        <w:tc>
          <w:tcPr>
            <w:tcW w:w="1701" w:type="dxa"/>
          </w:tcPr>
          <w:p w:rsidR="00EC5693" w:rsidRPr="00A66FF1" w:rsidRDefault="00EC5693" w:rsidP="002C7B54">
            <w:pPr>
              <w:spacing w:after="120"/>
            </w:pPr>
            <w:r w:rsidRPr="00A66FF1">
              <w:t>Mars 2022</w:t>
            </w:r>
          </w:p>
        </w:tc>
        <w:tc>
          <w:tcPr>
            <w:tcW w:w="3261" w:type="dxa"/>
          </w:tcPr>
          <w:p w:rsidR="002C7B54" w:rsidRDefault="00EC5693" w:rsidP="002C7B54">
            <w:pPr>
              <w:spacing w:after="120"/>
            </w:pPr>
            <w:r w:rsidRPr="00A66FF1">
              <w:t>Niveau de diffusion du document Guide pratique pour vos documents imprimés.</w:t>
            </w:r>
          </w:p>
          <w:p w:rsidR="00EC5693" w:rsidRPr="00A66FF1" w:rsidRDefault="00EC5693" w:rsidP="002C7B54">
            <w:pPr>
              <w:spacing w:after="120"/>
            </w:pPr>
            <w:r w:rsidRPr="00A66FF1">
              <w:t>Nombre de participants aux formations Word accessible (Édimestres, AA, APPR, agent d'information).</w:t>
            </w:r>
          </w:p>
        </w:tc>
        <w:tc>
          <w:tcPr>
            <w:tcW w:w="2268" w:type="dxa"/>
          </w:tcPr>
          <w:p w:rsidR="00EC5693" w:rsidRPr="00A66FF1" w:rsidRDefault="00EC5693" w:rsidP="002C7B54">
            <w:pPr>
              <w:spacing w:after="120"/>
            </w:pPr>
            <w:r w:rsidRPr="00A66FF1">
              <w:t>Réalisé</w:t>
            </w:r>
          </w:p>
        </w:tc>
        <w:tc>
          <w:tcPr>
            <w:tcW w:w="2835" w:type="dxa"/>
          </w:tcPr>
          <w:p w:rsidR="00EC5693" w:rsidRDefault="00EC5693" w:rsidP="002C7B54">
            <w:pPr>
              <w:spacing w:after="120"/>
            </w:pPr>
            <w:r w:rsidRPr="00A66FF1">
              <w:t>Réalisé</w:t>
            </w:r>
          </w:p>
        </w:tc>
      </w:tr>
    </w:tbl>
    <w:p w:rsidR="002C7B54" w:rsidRDefault="002C7B54" w:rsidP="002C7B54">
      <w:pPr>
        <w:pStyle w:val="Titre3"/>
      </w:pPr>
      <w:bookmarkStart w:id="75" w:name="_Toc131574691"/>
      <w:bookmarkStart w:id="76" w:name="_Toc131600954"/>
      <w:r>
        <w:t xml:space="preserve">Thème: </w:t>
      </w:r>
      <w:r w:rsidR="005F220B">
        <w:t>Communication et affichage dans les salles d'attente</w:t>
      </w:r>
      <w:bookmarkEnd w:id="75"/>
      <w:bookmarkEnd w:id="76"/>
    </w:p>
    <w:tbl>
      <w:tblPr>
        <w:tblStyle w:val="Grilledutableau"/>
        <w:tblW w:w="0" w:type="auto"/>
        <w:tblLayout w:type="fixed"/>
        <w:tblLook w:val="04A0" w:firstRow="1" w:lastRow="0" w:firstColumn="1" w:lastColumn="0" w:noHBand="0" w:noVBand="1"/>
      </w:tblPr>
      <w:tblGrid>
        <w:gridCol w:w="3256"/>
        <w:gridCol w:w="3118"/>
        <w:gridCol w:w="3119"/>
        <w:gridCol w:w="1842"/>
        <w:gridCol w:w="1701"/>
        <w:gridCol w:w="3119"/>
        <w:gridCol w:w="2410"/>
        <w:gridCol w:w="2835"/>
      </w:tblGrid>
      <w:tr w:rsidR="002C7B54" w:rsidRPr="00BF53EF" w:rsidTr="002C7B54">
        <w:trPr>
          <w:tblHeader/>
        </w:trPr>
        <w:tc>
          <w:tcPr>
            <w:tcW w:w="3256" w:type="dxa"/>
          </w:tcPr>
          <w:p w:rsidR="002C7B54" w:rsidRPr="00BF53EF" w:rsidRDefault="002C7B54" w:rsidP="004E08AD">
            <w:pPr>
              <w:jc w:val="center"/>
              <w:rPr>
                <w:b/>
              </w:rPr>
            </w:pPr>
            <w:r w:rsidRPr="00BF53EF">
              <w:rPr>
                <w:b/>
              </w:rPr>
              <w:t>Obstacle</w:t>
            </w:r>
          </w:p>
        </w:tc>
        <w:tc>
          <w:tcPr>
            <w:tcW w:w="3118" w:type="dxa"/>
          </w:tcPr>
          <w:p w:rsidR="002C7B54" w:rsidRPr="00BF53EF" w:rsidRDefault="002C7B54" w:rsidP="004E08AD">
            <w:pPr>
              <w:jc w:val="center"/>
              <w:rPr>
                <w:b/>
              </w:rPr>
            </w:pPr>
            <w:r w:rsidRPr="00BF53EF">
              <w:rPr>
                <w:b/>
              </w:rPr>
              <w:t>Objectif</w:t>
            </w:r>
          </w:p>
        </w:tc>
        <w:tc>
          <w:tcPr>
            <w:tcW w:w="3119" w:type="dxa"/>
          </w:tcPr>
          <w:p w:rsidR="002C7B54" w:rsidRPr="00BF53EF" w:rsidRDefault="002C7B54" w:rsidP="004E08AD">
            <w:pPr>
              <w:jc w:val="center"/>
              <w:rPr>
                <w:b/>
              </w:rPr>
            </w:pPr>
            <w:r w:rsidRPr="00BF53EF">
              <w:rPr>
                <w:b/>
              </w:rPr>
              <w:t>Moyens</w:t>
            </w:r>
          </w:p>
        </w:tc>
        <w:tc>
          <w:tcPr>
            <w:tcW w:w="1842" w:type="dxa"/>
          </w:tcPr>
          <w:p w:rsidR="002C7B54" w:rsidRPr="00BF53EF" w:rsidRDefault="002C7B54" w:rsidP="004E08AD">
            <w:pPr>
              <w:jc w:val="center"/>
              <w:rPr>
                <w:b/>
              </w:rPr>
            </w:pPr>
            <w:r w:rsidRPr="00BF53EF">
              <w:rPr>
                <w:b/>
              </w:rPr>
              <w:t>Responsable</w:t>
            </w:r>
          </w:p>
        </w:tc>
        <w:tc>
          <w:tcPr>
            <w:tcW w:w="1701" w:type="dxa"/>
          </w:tcPr>
          <w:p w:rsidR="002C7B54" w:rsidRPr="00BF53EF" w:rsidRDefault="002C7B54" w:rsidP="004E08AD">
            <w:pPr>
              <w:jc w:val="center"/>
              <w:rPr>
                <w:b/>
              </w:rPr>
            </w:pPr>
            <w:r w:rsidRPr="00BF53EF">
              <w:rPr>
                <w:b/>
              </w:rPr>
              <w:t>Échéance</w:t>
            </w:r>
          </w:p>
        </w:tc>
        <w:tc>
          <w:tcPr>
            <w:tcW w:w="3119" w:type="dxa"/>
          </w:tcPr>
          <w:p w:rsidR="002C7B54" w:rsidRPr="00BF53EF" w:rsidRDefault="002C7B54" w:rsidP="004E08AD">
            <w:pPr>
              <w:jc w:val="center"/>
              <w:rPr>
                <w:b/>
              </w:rPr>
            </w:pPr>
            <w:r w:rsidRPr="00BF53EF">
              <w:rPr>
                <w:b/>
              </w:rPr>
              <w:t>Indicateur de résultat et cible</w:t>
            </w:r>
          </w:p>
        </w:tc>
        <w:tc>
          <w:tcPr>
            <w:tcW w:w="2410" w:type="dxa"/>
          </w:tcPr>
          <w:p w:rsidR="002C7B54" w:rsidRPr="00BF53EF" w:rsidRDefault="002C7B54" w:rsidP="004E08AD">
            <w:pPr>
              <w:jc w:val="center"/>
              <w:rPr>
                <w:b/>
              </w:rPr>
            </w:pPr>
            <w:r w:rsidRPr="00BF53EF">
              <w:rPr>
                <w:b/>
              </w:rPr>
              <w:t>Bilan 2021-2022 (</w:t>
            </w:r>
            <w:r w:rsidR="00AC413D">
              <w:t>1</w:t>
            </w:r>
            <w:r w:rsidR="00AC413D" w:rsidRPr="00AC413D">
              <w:rPr>
                <w:vertAlign w:val="superscript"/>
              </w:rPr>
              <w:t>er</w:t>
            </w:r>
            <w:r w:rsidRPr="00BF53EF">
              <w:rPr>
                <w:b/>
              </w:rPr>
              <w:t xml:space="preserve"> avril 2021 au 31 mars 2022)</w:t>
            </w:r>
          </w:p>
        </w:tc>
        <w:tc>
          <w:tcPr>
            <w:tcW w:w="2835" w:type="dxa"/>
          </w:tcPr>
          <w:p w:rsidR="002C7B54" w:rsidRPr="00BF53EF" w:rsidRDefault="002C7B54" w:rsidP="004E08AD">
            <w:pPr>
              <w:jc w:val="center"/>
              <w:rPr>
                <w:b/>
              </w:rPr>
            </w:pPr>
            <w:r w:rsidRPr="00BF53EF">
              <w:rPr>
                <w:b/>
              </w:rPr>
              <w:t>Résiduel année 2022 (</w:t>
            </w:r>
            <w:r w:rsidR="00AC413D">
              <w:t>1</w:t>
            </w:r>
            <w:r w:rsidR="00AC413D" w:rsidRPr="00AC413D">
              <w:rPr>
                <w:vertAlign w:val="superscript"/>
              </w:rPr>
              <w:t>er</w:t>
            </w:r>
            <w:r w:rsidRPr="00BF53EF">
              <w:rPr>
                <w:b/>
              </w:rPr>
              <w:t xml:space="preserve"> avril 2022 au 31 décembre 2022</w:t>
            </w:r>
          </w:p>
        </w:tc>
      </w:tr>
      <w:tr w:rsidR="002C7B54" w:rsidRPr="002C7B54" w:rsidTr="002C7B54">
        <w:tc>
          <w:tcPr>
            <w:tcW w:w="3256" w:type="dxa"/>
          </w:tcPr>
          <w:p w:rsidR="002C7B54" w:rsidRPr="002C7B54" w:rsidRDefault="002C7B54" w:rsidP="002C7B54">
            <w:pPr>
              <w:spacing w:after="120"/>
            </w:pPr>
            <w:r w:rsidRPr="002C7B54">
              <w:t xml:space="preserve">Les moyens utilisés dans les différentes salles d'attente pour appeler et </w:t>
            </w:r>
            <w:r w:rsidRPr="002C7B54">
              <w:lastRenderedPageBreak/>
              <w:t>orienter les usagers vers une salle d'examen (appel à l'interphone, écran affichant le numéro de salle) ne sont pas systématiquement accessibles.</w:t>
            </w:r>
          </w:p>
        </w:tc>
        <w:tc>
          <w:tcPr>
            <w:tcW w:w="3118" w:type="dxa"/>
          </w:tcPr>
          <w:p w:rsidR="002C7B54" w:rsidRPr="002C7B54" w:rsidRDefault="002C7B54" w:rsidP="002C7B54">
            <w:pPr>
              <w:spacing w:after="120"/>
            </w:pPr>
            <w:r w:rsidRPr="002C7B54">
              <w:lastRenderedPageBreak/>
              <w:t xml:space="preserve">S'assurer d'avoir recours à des moyens accessibles et, le cas échéant, </w:t>
            </w:r>
            <w:r w:rsidRPr="002C7B54">
              <w:lastRenderedPageBreak/>
              <w:t>poursuivre les activités de sensibilisation du personnel.</w:t>
            </w:r>
          </w:p>
        </w:tc>
        <w:tc>
          <w:tcPr>
            <w:tcW w:w="3119" w:type="dxa"/>
          </w:tcPr>
          <w:p w:rsidR="002C7B54" w:rsidRDefault="002C7B54" w:rsidP="002C7B54">
            <w:pPr>
              <w:spacing w:after="120"/>
            </w:pPr>
            <w:r w:rsidRPr="002C7B54">
              <w:lastRenderedPageBreak/>
              <w:t>Identifier les milieux problématiques.</w:t>
            </w:r>
          </w:p>
          <w:p w:rsidR="002C7B54" w:rsidRPr="002C7B54" w:rsidRDefault="002C7B54" w:rsidP="002C7B54">
            <w:pPr>
              <w:spacing w:after="120"/>
            </w:pPr>
            <w:r w:rsidRPr="002C7B54">
              <w:lastRenderedPageBreak/>
              <w:t>Poursuivre les activités de formation et sensibilisation du personnel en place.</w:t>
            </w:r>
          </w:p>
        </w:tc>
        <w:tc>
          <w:tcPr>
            <w:tcW w:w="1842" w:type="dxa"/>
          </w:tcPr>
          <w:p w:rsidR="002C7B54" w:rsidRPr="002C7B54" w:rsidRDefault="002C7B54" w:rsidP="002C7B54">
            <w:pPr>
              <w:spacing w:after="120"/>
              <w:rPr>
                <w:b/>
              </w:rPr>
            </w:pPr>
            <w:r w:rsidRPr="002C7B54">
              <w:rPr>
                <w:b/>
              </w:rPr>
              <w:lastRenderedPageBreak/>
              <w:t>Directions cliniques</w:t>
            </w:r>
          </w:p>
          <w:p w:rsidR="002C7B54" w:rsidRDefault="002C7B54" w:rsidP="002C7B54">
            <w:pPr>
              <w:spacing w:after="120"/>
            </w:pPr>
            <w:r w:rsidRPr="002C7B54">
              <w:lastRenderedPageBreak/>
              <w:t>DL</w:t>
            </w:r>
          </w:p>
          <w:p w:rsidR="002C7B54" w:rsidRDefault="002C7B54" w:rsidP="002C7B54">
            <w:pPr>
              <w:spacing w:after="120"/>
            </w:pPr>
            <w:r w:rsidRPr="002C7B54">
              <w:t>DST</w:t>
            </w:r>
          </w:p>
          <w:p w:rsidR="002C7B54" w:rsidRDefault="002C7B54" w:rsidP="002C7B54">
            <w:pPr>
              <w:spacing w:after="120"/>
            </w:pPr>
            <w:r w:rsidRPr="002C7B54">
              <w:t>DRHCAJ</w:t>
            </w:r>
          </w:p>
          <w:p w:rsidR="002C7B54" w:rsidRPr="002C7B54" w:rsidRDefault="002C7B54" w:rsidP="002C7B54">
            <w:pPr>
              <w:spacing w:after="120"/>
            </w:pPr>
            <w:r w:rsidRPr="002C7B54">
              <w:t>Usager partenaire</w:t>
            </w:r>
          </w:p>
        </w:tc>
        <w:tc>
          <w:tcPr>
            <w:tcW w:w="1701" w:type="dxa"/>
          </w:tcPr>
          <w:p w:rsidR="002C7B54" w:rsidRPr="002C7B54" w:rsidRDefault="002C7B54" w:rsidP="002C7B54">
            <w:pPr>
              <w:spacing w:after="120"/>
            </w:pPr>
            <w:r w:rsidRPr="002C7B54">
              <w:lastRenderedPageBreak/>
              <w:t>Mars 2022</w:t>
            </w:r>
          </w:p>
        </w:tc>
        <w:tc>
          <w:tcPr>
            <w:tcW w:w="3119" w:type="dxa"/>
          </w:tcPr>
          <w:p w:rsidR="002C7B54" w:rsidRDefault="002C7B54" w:rsidP="002C7B54">
            <w:pPr>
              <w:spacing w:after="120"/>
            </w:pPr>
            <w:r w:rsidRPr="002C7B54">
              <w:t>Niveau de réalisation du diagnostic des principales salles d'attente.</w:t>
            </w:r>
          </w:p>
          <w:p w:rsidR="002C7B54" w:rsidRDefault="002C7B54" w:rsidP="002C7B54">
            <w:pPr>
              <w:spacing w:after="120"/>
            </w:pPr>
            <w:r w:rsidRPr="002C7B54">
              <w:lastRenderedPageBreak/>
              <w:t>Proportion d'enjeux ou problèmes identifiés résolus.</w:t>
            </w:r>
          </w:p>
          <w:p w:rsidR="002C7B54" w:rsidRDefault="002C7B54" w:rsidP="002C7B54">
            <w:pPr>
              <w:spacing w:after="120"/>
            </w:pPr>
            <w:r w:rsidRPr="002C7B54">
              <w:t>Nombre d'employés sensibilisés ou formés.</w:t>
            </w:r>
          </w:p>
          <w:p w:rsidR="002C7B54" w:rsidRPr="002C7B54" w:rsidRDefault="002C7B54" w:rsidP="002C7B54">
            <w:pPr>
              <w:spacing w:after="120"/>
            </w:pPr>
            <w:r w:rsidRPr="002C7B54">
              <w:t>Production et diffusion d'une brochure destinée au personnel.</w:t>
            </w:r>
          </w:p>
        </w:tc>
        <w:tc>
          <w:tcPr>
            <w:tcW w:w="2410" w:type="dxa"/>
          </w:tcPr>
          <w:p w:rsidR="002C7B54" w:rsidRPr="002C7B54" w:rsidRDefault="002C7B54" w:rsidP="002C7B54">
            <w:pPr>
              <w:spacing w:after="120"/>
            </w:pPr>
            <w:r w:rsidRPr="002C7B54">
              <w:lastRenderedPageBreak/>
              <w:t>Réalisé</w:t>
            </w:r>
          </w:p>
        </w:tc>
        <w:tc>
          <w:tcPr>
            <w:tcW w:w="2835" w:type="dxa"/>
          </w:tcPr>
          <w:p w:rsidR="002C7B54" w:rsidRPr="002C7B54" w:rsidRDefault="002C7B54" w:rsidP="002C7B54">
            <w:pPr>
              <w:spacing w:after="120"/>
            </w:pPr>
            <w:r w:rsidRPr="002C7B54">
              <w:t>Réalisé</w:t>
            </w:r>
          </w:p>
        </w:tc>
      </w:tr>
    </w:tbl>
    <w:p w:rsidR="002C7B54" w:rsidRDefault="002C7B54" w:rsidP="002C7B54">
      <w:pPr>
        <w:pStyle w:val="Titre3"/>
      </w:pPr>
      <w:bookmarkStart w:id="77" w:name="_Toc131574692"/>
      <w:bookmarkStart w:id="78" w:name="_Toc131600955"/>
      <w:r>
        <w:t xml:space="preserve">Thème: </w:t>
      </w:r>
      <w:r w:rsidR="005F220B">
        <w:t>Accessibilité universelle des installations du CISSS</w:t>
      </w:r>
      <w:bookmarkEnd w:id="77"/>
      <w:bookmarkEnd w:id="78"/>
    </w:p>
    <w:tbl>
      <w:tblPr>
        <w:tblStyle w:val="Grilledutableau"/>
        <w:tblW w:w="0" w:type="auto"/>
        <w:tblLayout w:type="fixed"/>
        <w:tblLook w:val="04A0" w:firstRow="1" w:lastRow="0" w:firstColumn="1" w:lastColumn="0" w:noHBand="0" w:noVBand="1"/>
      </w:tblPr>
      <w:tblGrid>
        <w:gridCol w:w="3256"/>
        <w:gridCol w:w="3118"/>
        <w:gridCol w:w="3119"/>
        <w:gridCol w:w="1842"/>
        <w:gridCol w:w="1701"/>
        <w:gridCol w:w="3107"/>
        <w:gridCol w:w="12"/>
        <w:gridCol w:w="2410"/>
        <w:gridCol w:w="2835"/>
      </w:tblGrid>
      <w:tr w:rsidR="002C7B54" w:rsidRPr="00BF53EF" w:rsidTr="004E08AD">
        <w:trPr>
          <w:tblHeader/>
        </w:trPr>
        <w:tc>
          <w:tcPr>
            <w:tcW w:w="3256" w:type="dxa"/>
          </w:tcPr>
          <w:p w:rsidR="002C7B54" w:rsidRPr="00BF53EF" w:rsidRDefault="002C7B54" w:rsidP="004E08AD">
            <w:pPr>
              <w:jc w:val="center"/>
              <w:rPr>
                <w:b/>
              </w:rPr>
            </w:pPr>
            <w:r w:rsidRPr="00BF53EF">
              <w:rPr>
                <w:b/>
              </w:rPr>
              <w:t>Obstacle</w:t>
            </w:r>
          </w:p>
        </w:tc>
        <w:tc>
          <w:tcPr>
            <w:tcW w:w="3118" w:type="dxa"/>
          </w:tcPr>
          <w:p w:rsidR="002C7B54" w:rsidRPr="00BF53EF" w:rsidRDefault="002C7B54" w:rsidP="004E08AD">
            <w:pPr>
              <w:jc w:val="center"/>
              <w:rPr>
                <w:b/>
              </w:rPr>
            </w:pPr>
            <w:r w:rsidRPr="00BF53EF">
              <w:rPr>
                <w:b/>
              </w:rPr>
              <w:t>Objectif</w:t>
            </w:r>
          </w:p>
        </w:tc>
        <w:tc>
          <w:tcPr>
            <w:tcW w:w="3119" w:type="dxa"/>
          </w:tcPr>
          <w:p w:rsidR="002C7B54" w:rsidRPr="00BF53EF" w:rsidRDefault="002C7B54" w:rsidP="004E08AD">
            <w:pPr>
              <w:jc w:val="center"/>
              <w:rPr>
                <w:b/>
              </w:rPr>
            </w:pPr>
            <w:r w:rsidRPr="00BF53EF">
              <w:rPr>
                <w:b/>
              </w:rPr>
              <w:t>Moyens</w:t>
            </w:r>
          </w:p>
        </w:tc>
        <w:tc>
          <w:tcPr>
            <w:tcW w:w="1842" w:type="dxa"/>
          </w:tcPr>
          <w:p w:rsidR="002C7B54" w:rsidRPr="00BF53EF" w:rsidRDefault="002C7B54" w:rsidP="004E08AD">
            <w:pPr>
              <w:jc w:val="center"/>
              <w:rPr>
                <w:b/>
              </w:rPr>
            </w:pPr>
            <w:r w:rsidRPr="00BF53EF">
              <w:rPr>
                <w:b/>
              </w:rPr>
              <w:t>Responsable</w:t>
            </w:r>
          </w:p>
        </w:tc>
        <w:tc>
          <w:tcPr>
            <w:tcW w:w="1701" w:type="dxa"/>
          </w:tcPr>
          <w:p w:rsidR="002C7B54" w:rsidRPr="00BF53EF" w:rsidRDefault="002C7B54" w:rsidP="004E08AD">
            <w:pPr>
              <w:jc w:val="center"/>
              <w:rPr>
                <w:b/>
              </w:rPr>
            </w:pPr>
            <w:r w:rsidRPr="00BF53EF">
              <w:rPr>
                <w:b/>
              </w:rPr>
              <w:t>Échéance</w:t>
            </w:r>
          </w:p>
        </w:tc>
        <w:tc>
          <w:tcPr>
            <w:tcW w:w="3119" w:type="dxa"/>
            <w:gridSpan w:val="2"/>
          </w:tcPr>
          <w:p w:rsidR="002C7B54" w:rsidRPr="00BF53EF" w:rsidRDefault="002C7B54" w:rsidP="004E08AD">
            <w:pPr>
              <w:jc w:val="center"/>
              <w:rPr>
                <w:b/>
              </w:rPr>
            </w:pPr>
            <w:r w:rsidRPr="00BF53EF">
              <w:rPr>
                <w:b/>
              </w:rPr>
              <w:t>Indicateur de résultat et cible</w:t>
            </w:r>
          </w:p>
        </w:tc>
        <w:tc>
          <w:tcPr>
            <w:tcW w:w="2410" w:type="dxa"/>
          </w:tcPr>
          <w:p w:rsidR="002C7B54" w:rsidRPr="00BF53EF" w:rsidRDefault="002C7B54" w:rsidP="004E08AD">
            <w:pPr>
              <w:jc w:val="center"/>
              <w:rPr>
                <w:b/>
              </w:rPr>
            </w:pPr>
            <w:r w:rsidRPr="00BF53EF">
              <w:rPr>
                <w:b/>
              </w:rPr>
              <w:t>Bilan 2021-2022 (</w:t>
            </w:r>
            <w:r w:rsidR="00AC413D">
              <w:t>1</w:t>
            </w:r>
            <w:r w:rsidR="00AC413D" w:rsidRPr="00AC413D">
              <w:rPr>
                <w:vertAlign w:val="superscript"/>
              </w:rPr>
              <w:t>er</w:t>
            </w:r>
            <w:r w:rsidRPr="00BF53EF">
              <w:rPr>
                <w:b/>
              </w:rPr>
              <w:t xml:space="preserve"> avril 2021 au 31 mars 2022)</w:t>
            </w:r>
          </w:p>
        </w:tc>
        <w:tc>
          <w:tcPr>
            <w:tcW w:w="2835" w:type="dxa"/>
          </w:tcPr>
          <w:p w:rsidR="002C7B54" w:rsidRPr="00BF53EF" w:rsidRDefault="002C7B54" w:rsidP="004E08AD">
            <w:pPr>
              <w:jc w:val="center"/>
              <w:rPr>
                <w:b/>
              </w:rPr>
            </w:pPr>
            <w:r w:rsidRPr="00BF53EF">
              <w:rPr>
                <w:b/>
              </w:rPr>
              <w:t>Résiduel année 2022 (</w:t>
            </w:r>
            <w:r w:rsidR="00AC413D">
              <w:t>1</w:t>
            </w:r>
            <w:r w:rsidR="00AC413D" w:rsidRPr="00AC413D">
              <w:rPr>
                <w:vertAlign w:val="superscript"/>
              </w:rPr>
              <w:t>er</w:t>
            </w:r>
            <w:r w:rsidRPr="00BF53EF">
              <w:rPr>
                <w:b/>
              </w:rPr>
              <w:t xml:space="preserve"> avril 2022 au 31 décembre 2022</w:t>
            </w:r>
          </w:p>
        </w:tc>
      </w:tr>
      <w:tr w:rsidR="002C7B54" w:rsidRPr="002C7B54" w:rsidTr="002C7B54">
        <w:tc>
          <w:tcPr>
            <w:tcW w:w="3256" w:type="dxa"/>
          </w:tcPr>
          <w:p w:rsidR="0060456E" w:rsidRDefault="002C7B54" w:rsidP="0060456E">
            <w:pPr>
              <w:spacing w:after="120"/>
            </w:pPr>
            <w:r w:rsidRPr="002C7B54">
              <w:t>Certains obstacles et barrières architecturales peuvent compromettre le déplacement sécuritaire et l'autonomie des personnes handicapées.</w:t>
            </w:r>
          </w:p>
          <w:p w:rsidR="002C7B54" w:rsidRPr="002C7B54" w:rsidRDefault="002C7B54" w:rsidP="0060456E">
            <w:pPr>
              <w:spacing w:after="120"/>
            </w:pPr>
            <w:r w:rsidRPr="002C7B54">
              <w:t>Disparité quant à l'utilisation par les différentes directions cliniques du Service d'interprétation visuelle et tactile (SIVET) pour les usagers utilisant la Langue des signes québécoise (LSQ).</w:t>
            </w:r>
          </w:p>
        </w:tc>
        <w:tc>
          <w:tcPr>
            <w:tcW w:w="3118" w:type="dxa"/>
          </w:tcPr>
          <w:p w:rsidR="007F5816" w:rsidRDefault="002C7B54" w:rsidP="007F5816">
            <w:pPr>
              <w:spacing w:after="120"/>
            </w:pPr>
            <w:r w:rsidRPr="002C7B54">
              <w:t>Réduire les obstacles et barrières architecturales qui peuvent compromettre le déplacement sécuritaire et l'autonomie des personnes handicapées.</w:t>
            </w:r>
          </w:p>
          <w:p w:rsidR="002C7B54" w:rsidRPr="002C7B54" w:rsidRDefault="002C7B54" w:rsidP="007F5816">
            <w:pPr>
              <w:spacing w:after="120"/>
            </w:pPr>
            <w:r w:rsidRPr="002C7B54">
              <w:t>Réduire les obstacles communicationnels (affichage, directives verbales).</w:t>
            </w:r>
          </w:p>
        </w:tc>
        <w:tc>
          <w:tcPr>
            <w:tcW w:w="3119" w:type="dxa"/>
          </w:tcPr>
          <w:p w:rsidR="007F5816" w:rsidRDefault="002C7B54" w:rsidP="007F5816">
            <w:pPr>
              <w:spacing w:after="120"/>
            </w:pPr>
            <w:r w:rsidRPr="002C7B54">
              <w:t>Partage aux Directions concernées du CISSS des fiches sur les aménagements intérieurs qui favorisent l'accessibilité universelle</w:t>
            </w:r>
          </w:p>
          <w:p w:rsidR="007F5816" w:rsidRDefault="002C7B54" w:rsidP="007F5816">
            <w:pPr>
              <w:spacing w:after="120"/>
            </w:pPr>
            <w:r w:rsidRPr="002C7B54">
              <w:t>Activités de sensibilisation</w:t>
            </w:r>
          </w:p>
          <w:p w:rsidR="002C7B54" w:rsidRPr="002C7B54" w:rsidRDefault="002C7B54" w:rsidP="007F5816">
            <w:pPr>
              <w:spacing w:after="120"/>
            </w:pPr>
            <w:r w:rsidRPr="002C7B54">
              <w:t>Partage des informations nécessaires à l'identification du besoin d'un interprète.</w:t>
            </w:r>
          </w:p>
        </w:tc>
        <w:tc>
          <w:tcPr>
            <w:tcW w:w="1842" w:type="dxa"/>
          </w:tcPr>
          <w:p w:rsidR="007F5816" w:rsidRPr="007F5816" w:rsidRDefault="002C7B54" w:rsidP="007F5816">
            <w:pPr>
              <w:spacing w:after="120"/>
              <w:rPr>
                <w:b/>
              </w:rPr>
            </w:pPr>
            <w:r w:rsidRPr="007F5816">
              <w:rPr>
                <w:b/>
              </w:rPr>
              <w:t>DST</w:t>
            </w:r>
          </w:p>
          <w:p w:rsidR="007F5816" w:rsidRDefault="002C7B54" w:rsidP="007F5816">
            <w:pPr>
              <w:spacing w:after="120"/>
            </w:pPr>
            <w:r w:rsidRPr="002C7B54">
              <w:t>DPD</w:t>
            </w:r>
          </w:p>
          <w:p w:rsidR="007F5816" w:rsidRDefault="002C7B54" w:rsidP="007F5816">
            <w:pPr>
              <w:spacing w:after="120"/>
            </w:pPr>
            <w:r w:rsidRPr="002C7B54">
              <w:t>DL</w:t>
            </w:r>
          </w:p>
          <w:p w:rsidR="002C7B54" w:rsidRPr="002C7B54" w:rsidRDefault="002C7B54" w:rsidP="007F5816">
            <w:pPr>
              <w:spacing w:after="120"/>
            </w:pPr>
            <w:r w:rsidRPr="002C7B54">
              <w:t>Usager partenaire</w:t>
            </w:r>
          </w:p>
        </w:tc>
        <w:tc>
          <w:tcPr>
            <w:tcW w:w="1701" w:type="dxa"/>
          </w:tcPr>
          <w:p w:rsidR="002C7B54" w:rsidRPr="002C7B54" w:rsidRDefault="002C7B54" w:rsidP="007F5816">
            <w:pPr>
              <w:spacing w:after="120"/>
            </w:pPr>
            <w:r w:rsidRPr="002C7B54">
              <w:t>Mars 2022</w:t>
            </w:r>
          </w:p>
        </w:tc>
        <w:tc>
          <w:tcPr>
            <w:tcW w:w="3107" w:type="dxa"/>
          </w:tcPr>
          <w:p w:rsidR="007F5816" w:rsidRDefault="002C7B54" w:rsidP="007F5816">
            <w:pPr>
              <w:spacing w:after="120"/>
            </w:pPr>
            <w:r w:rsidRPr="002C7B54">
              <w:t>Nombre de personnes ayant visité la page des fiches sur l'accessibilité (</w:t>
            </w:r>
            <w:hyperlink r:id="rId10" w:history="1">
              <w:r w:rsidRPr="007F5816">
                <w:rPr>
                  <w:rStyle w:val="Lienhypertexte"/>
                </w:rPr>
                <w:t>http://www.inlb.qc.ca/grand-public/accessibilite-et-adaptation/accessibilite-du-web-et-des-documents-electroniques/</w:t>
              </w:r>
            </w:hyperlink>
            <w:r w:rsidRPr="002C7B54">
              <w:t>)</w:t>
            </w:r>
          </w:p>
          <w:p w:rsidR="007F5816" w:rsidRDefault="002C7B54" w:rsidP="007F5816">
            <w:pPr>
              <w:spacing w:after="120"/>
            </w:pPr>
            <w:r w:rsidRPr="002C7B54">
              <w:t>Nombre de formation sur l'accessibilité réalisée.</w:t>
            </w:r>
          </w:p>
          <w:p w:rsidR="002C7B54" w:rsidRPr="002C7B54" w:rsidRDefault="002C7B54" w:rsidP="007F5816">
            <w:pPr>
              <w:spacing w:after="120"/>
            </w:pPr>
            <w:r w:rsidRPr="002C7B54">
              <w:t>Nombre de visites exploratoires réalisées. Nombre de demandes en service d'interprétation visuelle et tactile.</w:t>
            </w:r>
          </w:p>
        </w:tc>
        <w:tc>
          <w:tcPr>
            <w:tcW w:w="2422" w:type="dxa"/>
            <w:gridSpan w:val="2"/>
          </w:tcPr>
          <w:p w:rsidR="007F5816" w:rsidRDefault="002C7B54" w:rsidP="007F5816">
            <w:pPr>
              <w:spacing w:after="120"/>
            </w:pPr>
            <w:r w:rsidRPr="002C7B54">
              <w:t>Réalisé pour les installations du CISSS, également pour les secteurs desservis par la mission INLB.</w:t>
            </w:r>
          </w:p>
          <w:p w:rsidR="002C7B54" w:rsidRPr="002C7B54" w:rsidRDefault="002C7B54" w:rsidP="007F5816">
            <w:pPr>
              <w:spacing w:after="120"/>
            </w:pPr>
            <w:r w:rsidRPr="002C7B54">
              <w:t xml:space="preserve">À poursuivre en </w:t>
            </w:r>
            <w:r w:rsidR="00F917D0">
              <w:t>2023</w:t>
            </w:r>
            <w:r w:rsidR="00F917D0">
              <w:noBreakHyphen/>
              <w:t>2024</w:t>
            </w:r>
            <w:r w:rsidRPr="002C7B54">
              <w:t>.</w:t>
            </w:r>
          </w:p>
        </w:tc>
        <w:tc>
          <w:tcPr>
            <w:tcW w:w="2835" w:type="dxa"/>
          </w:tcPr>
          <w:p w:rsidR="007F5816" w:rsidRDefault="002C7B54" w:rsidP="007F5816">
            <w:pPr>
              <w:spacing w:after="120"/>
            </w:pPr>
            <w:r w:rsidRPr="002C7B54">
              <w:t>Réalisé pour les installations du CISSS, également pour les secteurs desservis par la mission INLB.</w:t>
            </w:r>
          </w:p>
          <w:p w:rsidR="002C7B54" w:rsidRPr="002C7B54" w:rsidRDefault="002C7B54" w:rsidP="007F5816">
            <w:pPr>
              <w:spacing w:after="120"/>
            </w:pPr>
            <w:r w:rsidRPr="002C7B54">
              <w:t xml:space="preserve">À poursuivre en </w:t>
            </w:r>
            <w:r w:rsidR="00F917D0">
              <w:t>2023</w:t>
            </w:r>
            <w:r w:rsidR="00F917D0">
              <w:noBreakHyphen/>
              <w:t>2024</w:t>
            </w:r>
            <w:r w:rsidRPr="002C7B54">
              <w:t>.</w:t>
            </w:r>
          </w:p>
        </w:tc>
      </w:tr>
    </w:tbl>
    <w:p w:rsidR="007F5816" w:rsidRDefault="007F5816" w:rsidP="007F5816">
      <w:pPr>
        <w:pStyle w:val="Titre3"/>
      </w:pPr>
      <w:bookmarkStart w:id="79" w:name="_Toc131574693"/>
      <w:bookmarkStart w:id="80" w:name="_Toc131600956"/>
      <w:r>
        <w:lastRenderedPageBreak/>
        <w:t xml:space="preserve">Thème: </w:t>
      </w:r>
      <w:r w:rsidR="005F220B">
        <w:t>Ressources humaines – gestion interne</w:t>
      </w:r>
      <w:bookmarkEnd w:id="79"/>
      <w:bookmarkEnd w:id="80"/>
    </w:p>
    <w:tbl>
      <w:tblPr>
        <w:tblStyle w:val="Grilledutableau"/>
        <w:tblW w:w="0" w:type="auto"/>
        <w:tblLayout w:type="fixed"/>
        <w:tblLook w:val="04A0" w:firstRow="1" w:lastRow="0" w:firstColumn="1" w:lastColumn="0" w:noHBand="0" w:noVBand="1"/>
      </w:tblPr>
      <w:tblGrid>
        <w:gridCol w:w="3256"/>
        <w:gridCol w:w="3118"/>
        <w:gridCol w:w="3119"/>
        <w:gridCol w:w="1842"/>
        <w:gridCol w:w="1701"/>
        <w:gridCol w:w="2977"/>
        <w:gridCol w:w="2552"/>
        <w:gridCol w:w="2835"/>
      </w:tblGrid>
      <w:tr w:rsidR="007F5816" w:rsidRPr="00BF53EF" w:rsidTr="007F5816">
        <w:trPr>
          <w:tblHeader/>
        </w:trPr>
        <w:tc>
          <w:tcPr>
            <w:tcW w:w="3256" w:type="dxa"/>
          </w:tcPr>
          <w:p w:rsidR="007F5816" w:rsidRPr="00BF53EF" w:rsidRDefault="007F5816" w:rsidP="004E08AD">
            <w:pPr>
              <w:jc w:val="center"/>
              <w:rPr>
                <w:b/>
              </w:rPr>
            </w:pPr>
            <w:r w:rsidRPr="00BF53EF">
              <w:rPr>
                <w:b/>
              </w:rPr>
              <w:t>Obstacle</w:t>
            </w:r>
          </w:p>
        </w:tc>
        <w:tc>
          <w:tcPr>
            <w:tcW w:w="3118" w:type="dxa"/>
          </w:tcPr>
          <w:p w:rsidR="007F5816" w:rsidRPr="00BF53EF" w:rsidRDefault="007F5816" w:rsidP="004E08AD">
            <w:pPr>
              <w:jc w:val="center"/>
              <w:rPr>
                <w:b/>
              </w:rPr>
            </w:pPr>
            <w:r w:rsidRPr="00BF53EF">
              <w:rPr>
                <w:b/>
              </w:rPr>
              <w:t>Objectif</w:t>
            </w:r>
          </w:p>
        </w:tc>
        <w:tc>
          <w:tcPr>
            <w:tcW w:w="3119" w:type="dxa"/>
          </w:tcPr>
          <w:p w:rsidR="007F5816" w:rsidRPr="00BF53EF" w:rsidRDefault="007F5816" w:rsidP="004E08AD">
            <w:pPr>
              <w:jc w:val="center"/>
              <w:rPr>
                <w:b/>
              </w:rPr>
            </w:pPr>
            <w:r w:rsidRPr="00BF53EF">
              <w:rPr>
                <w:b/>
              </w:rPr>
              <w:t>Moyens</w:t>
            </w:r>
          </w:p>
        </w:tc>
        <w:tc>
          <w:tcPr>
            <w:tcW w:w="1842" w:type="dxa"/>
          </w:tcPr>
          <w:p w:rsidR="007F5816" w:rsidRPr="00BF53EF" w:rsidRDefault="007F5816" w:rsidP="004E08AD">
            <w:pPr>
              <w:jc w:val="center"/>
              <w:rPr>
                <w:b/>
              </w:rPr>
            </w:pPr>
            <w:r w:rsidRPr="00BF53EF">
              <w:rPr>
                <w:b/>
              </w:rPr>
              <w:t>Responsable</w:t>
            </w:r>
          </w:p>
        </w:tc>
        <w:tc>
          <w:tcPr>
            <w:tcW w:w="1701" w:type="dxa"/>
          </w:tcPr>
          <w:p w:rsidR="007F5816" w:rsidRPr="00BF53EF" w:rsidRDefault="007F5816" w:rsidP="004E08AD">
            <w:pPr>
              <w:jc w:val="center"/>
              <w:rPr>
                <w:b/>
              </w:rPr>
            </w:pPr>
            <w:r w:rsidRPr="00BF53EF">
              <w:rPr>
                <w:b/>
              </w:rPr>
              <w:t>Échéance</w:t>
            </w:r>
          </w:p>
        </w:tc>
        <w:tc>
          <w:tcPr>
            <w:tcW w:w="2977" w:type="dxa"/>
          </w:tcPr>
          <w:p w:rsidR="007F5816" w:rsidRPr="00BF53EF" w:rsidRDefault="007F5816" w:rsidP="004E08AD">
            <w:pPr>
              <w:jc w:val="center"/>
              <w:rPr>
                <w:b/>
              </w:rPr>
            </w:pPr>
            <w:r w:rsidRPr="00BF53EF">
              <w:rPr>
                <w:b/>
              </w:rPr>
              <w:t>Indicateur de résultat et cible</w:t>
            </w:r>
          </w:p>
        </w:tc>
        <w:tc>
          <w:tcPr>
            <w:tcW w:w="2552" w:type="dxa"/>
          </w:tcPr>
          <w:p w:rsidR="007F5816" w:rsidRPr="00BF53EF" w:rsidRDefault="007F5816" w:rsidP="004E08AD">
            <w:pPr>
              <w:jc w:val="center"/>
              <w:rPr>
                <w:b/>
              </w:rPr>
            </w:pPr>
            <w:r w:rsidRPr="00BF53EF">
              <w:rPr>
                <w:b/>
              </w:rPr>
              <w:t>Bilan 2021-2022 (</w:t>
            </w:r>
            <w:r w:rsidR="00AC413D">
              <w:t>1</w:t>
            </w:r>
            <w:r w:rsidR="00AC413D" w:rsidRPr="00AC413D">
              <w:rPr>
                <w:vertAlign w:val="superscript"/>
              </w:rPr>
              <w:t>er</w:t>
            </w:r>
            <w:r w:rsidR="00AC413D">
              <w:rPr>
                <w:b/>
              </w:rPr>
              <w:t> avril 2021 au 31 </w:t>
            </w:r>
            <w:r w:rsidRPr="00BF53EF">
              <w:rPr>
                <w:b/>
              </w:rPr>
              <w:t>mars 2022)</w:t>
            </w:r>
          </w:p>
        </w:tc>
        <w:tc>
          <w:tcPr>
            <w:tcW w:w="2835" w:type="dxa"/>
          </w:tcPr>
          <w:p w:rsidR="007F5816" w:rsidRPr="00BF53EF" w:rsidRDefault="007F5816" w:rsidP="004E08AD">
            <w:pPr>
              <w:jc w:val="center"/>
              <w:rPr>
                <w:b/>
              </w:rPr>
            </w:pPr>
            <w:r w:rsidRPr="00BF53EF">
              <w:rPr>
                <w:b/>
              </w:rPr>
              <w:t>Résiduel année 2022 (</w:t>
            </w:r>
            <w:r w:rsidR="00AC413D">
              <w:t>1</w:t>
            </w:r>
            <w:r w:rsidR="00AC413D" w:rsidRPr="00AC413D">
              <w:rPr>
                <w:vertAlign w:val="superscript"/>
              </w:rPr>
              <w:t>er</w:t>
            </w:r>
            <w:r w:rsidR="00AC413D">
              <w:rPr>
                <w:b/>
              </w:rPr>
              <w:t xml:space="preserve"> avril 2022 au 31 </w:t>
            </w:r>
            <w:r w:rsidRPr="00BF53EF">
              <w:rPr>
                <w:b/>
              </w:rPr>
              <w:t>décembre 2022</w:t>
            </w:r>
          </w:p>
        </w:tc>
      </w:tr>
      <w:tr w:rsidR="007F5816" w:rsidRPr="007F5816" w:rsidTr="007F5816">
        <w:tc>
          <w:tcPr>
            <w:tcW w:w="3256" w:type="dxa"/>
          </w:tcPr>
          <w:p w:rsidR="007F5816" w:rsidRPr="007F5816" w:rsidRDefault="007F5816" w:rsidP="007F5816">
            <w:pPr>
              <w:spacing w:after="120"/>
            </w:pPr>
            <w:r w:rsidRPr="007F5816">
              <w:t>L'accès au système de paie est difficile pour les employés ayant une déficience visuelle.</w:t>
            </w:r>
          </w:p>
        </w:tc>
        <w:tc>
          <w:tcPr>
            <w:tcW w:w="3118" w:type="dxa"/>
          </w:tcPr>
          <w:p w:rsidR="007F5816" w:rsidRPr="007F5816" w:rsidRDefault="007F5816" w:rsidP="007F5816">
            <w:pPr>
              <w:spacing w:after="120"/>
            </w:pPr>
            <w:r w:rsidRPr="007F5816">
              <w:t>Mettre en place un système de paie accessible pour tous les employés, incluant ceux qui ont une déficience visuelle.</w:t>
            </w:r>
          </w:p>
        </w:tc>
        <w:tc>
          <w:tcPr>
            <w:tcW w:w="3119" w:type="dxa"/>
          </w:tcPr>
          <w:p w:rsidR="007F5816" w:rsidRDefault="007F5816" w:rsidP="007F5816">
            <w:pPr>
              <w:spacing w:after="120"/>
            </w:pPr>
            <w:r w:rsidRPr="007F5816">
              <w:t>Collaboration avec le fournisseur afin de rendre le système accessible pour les employés qui ont une déficience visuelle.</w:t>
            </w:r>
          </w:p>
          <w:p w:rsidR="007F5816" w:rsidRPr="007F5816" w:rsidRDefault="007F5816" w:rsidP="007F5816">
            <w:pPr>
              <w:spacing w:after="120"/>
            </w:pPr>
            <w:r w:rsidRPr="007F5816">
              <w:t>En attendant, amélioration des mesures de contournement actuellement en place.</w:t>
            </w:r>
          </w:p>
        </w:tc>
        <w:tc>
          <w:tcPr>
            <w:tcW w:w="1842" w:type="dxa"/>
          </w:tcPr>
          <w:p w:rsidR="007F5816" w:rsidRPr="007F5816" w:rsidRDefault="007F5816" w:rsidP="007F5816">
            <w:pPr>
              <w:spacing w:after="120"/>
              <w:rPr>
                <w:b/>
              </w:rPr>
            </w:pPr>
            <w:r w:rsidRPr="007F5816">
              <w:rPr>
                <w:b/>
              </w:rPr>
              <w:t>DRF</w:t>
            </w:r>
          </w:p>
          <w:p w:rsidR="007F5816" w:rsidRDefault="007F5816" w:rsidP="007F5816">
            <w:pPr>
              <w:spacing w:after="120"/>
            </w:pPr>
            <w:r w:rsidRPr="007F5816">
              <w:t>DL</w:t>
            </w:r>
          </w:p>
          <w:p w:rsidR="007F5816" w:rsidRDefault="007F5816" w:rsidP="007F5816">
            <w:pPr>
              <w:spacing w:after="120"/>
            </w:pPr>
            <w:r w:rsidRPr="007F5816">
              <w:t>DRIM</w:t>
            </w:r>
          </w:p>
          <w:p w:rsidR="007F5816" w:rsidRPr="007F5816" w:rsidRDefault="007F5816" w:rsidP="007F5816">
            <w:pPr>
              <w:spacing w:after="120"/>
            </w:pPr>
            <w:r w:rsidRPr="007F5816">
              <w:t>Employé-partenaire</w:t>
            </w:r>
          </w:p>
        </w:tc>
        <w:tc>
          <w:tcPr>
            <w:tcW w:w="1701" w:type="dxa"/>
          </w:tcPr>
          <w:p w:rsidR="007F5816" w:rsidRPr="007F5816" w:rsidRDefault="007F5816" w:rsidP="007F5816">
            <w:pPr>
              <w:spacing w:after="120"/>
            </w:pPr>
            <w:r w:rsidRPr="007F5816">
              <w:t>Mars 2022</w:t>
            </w:r>
          </w:p>
        </w:tc>
        <w:tc>
          <w:tcPr>
            <w:tcW w:w="2977" w:type="dxa"/>
          </w:tcPr>
          <w:p w:rsidR="007F5816" w:rsidRDefault="007F5816" w:rsidP="007F5816">
            <w:pPr>
              <w:spacing w:after="120"/>
            </w:pPr>
            <w:r w:rsidRPr="007F5816">
              <w:t>Niveau d'avancement des travaux pour rendre le système de paie accessible pour les employés ayant une déficience visuelle.</w:t>
            </w:r>
          </w:p>
          <w:p w:rsidR="007F5816" w:rsidRPr="007F5816" w:rsidRDefault="007F5816" w:rsidP="007F5816">
            <w:pPr>
              <w:spacing w:after="120"/>
            </w:pPr>
            <w:r w:rsidRPr="007F5816">
              <w:t>Taux de satisfaction des employés à l'égard des mesures de contournement mises en place dans l'attente d'une solution permanente.</w:t>
            </w:r>
          </w:p>
        </w:tc>
        <w:tc>
          <w:tcPr>
            <w:tcW w:w="2552" w:type="dxa"/>
          </w:tcPr>
          <w:p w:rsidR="007F5816" w:rsidRDefault="007F5816" w:rsidP="007F5816">
            <w:pPr>
              <w:spacing w:after="120"/>
            </w:pPr>
            <w:r w:rsidRPr="007F5816">
              <w:t>Partiellement réalisé</w:t>
            </w:r>
          </w:p>
          <w:p w:rsidR="007F5816" w:rsidRPr="007F5816" w:rsidRDefault="007F5816" w:rsidP="007F5816">
            <w:pPr>
              <w:spacing w:after="120"/>
            </w:pPr>
            <w:r w:rsidRPr="007F5816">
              <w:t xml:space="preserve">À modifier pour </w:t>
            </w:r>
            <w:r w:rsidR="00F917D0">
              <w:t>2023</w:t>
            </w:r>
            <w:r w:rsidR="00F917D0">
              <w:noBreakHyphen/>
              <w:t>2024</w:t>
            </w:r>
          </w:p>
        </w:tc>
        <w:tc>
          <w:tcPr>
            <w:tcW w:w="2835" w:type="dxa"/>
          </w:tcPr>
          <w:p w:rsidR="007F5816" w:rsidRPr="007F5816" w:rsidRDefault="007F5816" w:rsidP="007F5816">
            <w:pPr>
              <w:spacing w:after="120"/>
            </w:pPr>
            <w:r w:rsidRPr="007F5816">
              <w:t xml:space="preserve">Objectif modifié: mesures de contournement en place et seront poursuivies en </w:t>
            </w:r>
            <w:r w:rsidR="00F917D0">
              <w:t>2023</w:t>
            </w:r>
            <w:r w:rsidR="00F917D0">
              <w:noBreakHyphen/>
              <w:t>2024</w:t>
            </w:r>
          </w:p>
        </w:tc>
      </w:tr>
    </w:tbl>
    <w:p w:rsidR="007F5816" w:rsidRDefault="007F5816" w:rsidP="007F5816">
      <w:pPr>
        <w:pStyle w:val="Titre3"/>
      </w:pPr>
      <w:bookmarkStart w:id="81" w:name="_Toc131574694"/>
      <w:bookmarkStart w:id="82" w:name="_Toc131600957"/>
      <w:r>
        <w:t xml:space="preserve">Thème: </w:t>
      </w:r>
      <w:r w:rsidR="005F220B">
        <w:t>Accessibilité, appels d'offres et contrats</w:t>
      </w:r>
      <w:bookmarkEnd w:id="81"/>
      <w:bookmarkEnd w:id="82"/>
    </w:p>
    <w:tbl>
      <w:tblPr>
        <w:tblStyle w:val="Grilledutableau"/>
        <w:tblW w:w="0" w:type="auto"/>
        <w:tblLayout w:type="fixed"/>
        <w:tblLook w:val="04A0" w:firstRow="1" w:lastRow="0" w:firstColumn="1" w:lastColumn="0" w:noHBand="0" w:noVBand="1"/>
      </w:tblPr>
      <w:tblGrid>
        <w:gridCol w:w="3256"/>
        <w:gridCol w:w="3118"/>
        <w:gridCol w:w="3119"/>
        <w:gridCol w:w="1842"/>
        <w:gridCol w:w="1701"/>
        <w:gridCol w:w="2977"/>
        <w:gridCol w:w="2552"/>
        <w:gridCol w:w="2835"/>
      </w:tblGrid>
      <w:tr w:rsidR="007F5816" w:rsidRPr="00BF53EF" w:rsidTr="004E08AD">
        <w:trPr>
          <w:tblHeader/>
        </w:trPr>
        <w:tc>
          <w:tcPr>
            <w:tcW w:w="3256" w:type="dxa"/>
          </w:tcPr>
          <w:p w:rsidR="007F5816" w:rsidRPr="00BF53EF" w:rsidRDefault="007F5816" w:rsidP="004E08AD">
            <w:pPr>
              <w:jc w:val="center"/>
              <w:rPr>
                <w:b/>
              </w:rPr>
            </w:pPr>
            <w:r w:rsidRPr="00BF53EF">
              <w:rPr>
                <w:b/>
              </w:rPr>
              <w:t>Obstacle</w:t>
            </w:r>
          </w:p>
        </w:tc>
        <w:tc>
          <w:tcPr>
            <w:tcW w:w="3118" w:type="dxa"/>
          </w:tcPr>
          <w:p w:rsidR="007F5816" w:rsidRPr="00BF53EF" w:rsidRDefault="007F5816" w:rsidP="004E08AD">
            <w:pPr>
              <w:jc w:val="center"/>
              <w:rPr>
                <w:b/>
              </w:rPr>
            </w:pPr>
            <w:r w:rsidRPr="00BF53EF">
              <w:rPr>
                <w:b/>
              </w:rPr>
              <w:t>Objectif</w:t>
            </w:r>
          </w:p>
        </w:tc>
        <w:tc>
          <w:tcPr>
            <w:tcW w:w="3119" w:type="dxa"/>
          </w:tcPr>
          <w:p w:rsidR="007F5816" w:rsidRPr="00BF53EF" w:rsidRDefault="007F5816" w:rsidP="004E08AD">
            <w:pPr>
              <w:jc w:val="center"/>
              <w:rPr>
                <w:b/>
              </w:rPr>
            </w:pPr>
            <w:r w:rsidRPr="00BF53EF">
              <w:rPr>
                <w:b/>
              </w:rPr>
              <w:t>Moyens</w:t>
            </w:r>
          </w:p>
        </w:tc>
        <w:tc>
          <w:tcPr>
            <w:tcW w:w="1842" w:type="dxa"/>
          </w:tcPr>
          <w:p w:rsidR="007F5816" w:rsidRPr="00BF53EF" w:rsidRDefault="007F5816" w:rsidP="004E08AD">
            <w:pPr>
              <w:jc w:val="center"/>
              <w:rPr>
                <w:b/>
              </w:rPr>
            </w:pPr>
            <w:r w:rsidRPr="00BF53EF">
              <w:rPr>
                <w:b/>
              </w:rPr>
              <w:t>Responsable</w:t>
            </w:r>
          </w:p>
        </w:tc>
        <w:tc>
          <w:tcPr>
            <w:tcW w:w="1701" w:type="dxa"/>
          </w:tcPr>
          <w:p w:rsidR="007F5816" w:rsidRPr="00BF53EF" w:rsidRDefault="007F5816" w:rsidP="004E08AD">
            <w:pPr>
              <w:jc w:val="center"/>
              <w:rPr>
                <w:b/>
              </w:rPr>
            </w:pPr>
            <w:r w:rsidRPr="00BF53EF">
              <w:rPr>
                <w:b/>
              </w:rPr>
              <w:t>Échéance</w:t>
            </w:r>
          </w:p>
        </w:tc>
        <w:tc>
          <w:tcPr>
            <w:tcW w:w="2977" w:type="dxa"/>
          </w:tcPr>
          <w:p w:rsidR="007F5816" w:rsidRPr="00BF53EF" w:rsidRDefault="007F5816" w:rsidP="004E08AD">
            <w:pPr>
              <w:jc w:val="center"/>
              <w:rPr>
                <w:b/>
              </w:rPr>
            </w:pPr>
            <w:r w:rsidRPr="00BF53EF">
              <w:rPr>
                <w:b/>
              </w:rPr>
              <w:t>Indicateur de résultat et cible</w:t>
            </w:r>
          </w:p>
        </w:tc>
        <w:tc>
          <w:tcPr>
            <w:tcW w:w="2552" w:type="dxa"/>
          </w:tcPr>
          <w:p w:rsidR="007F5816" w:rsidRPr="00BF53EF" w:rsidRDefault="007F5816" w:rsidP="004E08AD">
            <w:pPr>
              <w:jc w:val="center"/>
              <w:rPr>
                <w:b/>
              </w:rPr>
            </w:pPr>
            <w:r w:rsidRPr="00BF53EF">
              <w:rPr>
                <w:b/>
              </w:rPr>
              <w:t>Bilan 2021-2022 (</w:t>
            </w:r>
            <w:r w:rsidR="00AC413D">
              <w:t>1</w:t>
            </w:r>
            <w:r w:rsidR="00AC413D" w:rsidRPr="00AC413D">
              <w:rPr>
                <w:vertAlign w:val="superscript"/>
              </w:rPr>
              <w:t>er</w:t>
            </w:r>
            <w:r w:rsidR="00AC413D">
              <w:rPr>
                <w:b/>
              </w:rPr>
              <w:t> avril 2021 au 31 </w:t>
            </w:r>
            <w:r w:rsidRPr="00BF53EF">
              <w:rPr>
                <w:b/>
              </w:rPr>
              <w:t>mars 2022)</w:t>
            </w:r>
          </w:p>
        </w:tc>
        <w:tc>
          <w:tcPr>
            <w:tcW w:w="2835" w:type="dxa"/>
          </w:tcPr>
          <w:p w:rsidR="007F5816" w:rsidRPr="00BF53EF" w:rsidRDefault="007F5816" w:rsidP="004E08AD">
            <w:pPr>
              <w:jc w:val="center"/>
              <w:rPr>
                <w:b/>
              </w:rPr>
            </w:pPr>
            <w:r w:rsidRPr="00BF53EF">
              <w:rPr>
                <w:b/>
              </w:rPr>
              <w:t>Résiduel année 2022 (</w:t>
            </w:r>
            <w:r w:rsidR="00AC413D">
              <w:t>1</w:t>
            </w:r>
            <w:r w:rsidR="00AC413D" w:rsidRPr="00AC413D">
              <w:rPr>
                <w:vertAlign w:val="superscript"/>
              </w:rPr>
              <w:t>er</w:t>
            </w:r>
            <w:r w:rsidR="00AC413D">
              <w:rPr>
                <w:b/>
              </w:rPr>
              <w:t xml:space="preserve"> avril 2022 au 31 </w:t>
            </w:r>
            <w:r w:rsidRPr="00BF53EF">
              <w:rPr>
                <w:b/>
              </w:rPr>
              <w:t>décembre 2022</w:t>
            </w:r>
          </w:p>
        </w:tc>
      </w:tr>
      <w:tr w:rsidR="007F5816" w:rsidTr="007F5816">
        <w:tc>
          <w:tcPr>
            <w:tcW w:w="3256" w:type="dxa"/>
          </w:tcPr>
          <w:p w:rsidR="007F5816" w:rsidRPr="007F5816" w:rsidRDefault="007F5816" w:rsidP="004E08AD">
            <w:r w:rsidRPr="007F5816">
              <w:t>Les appels d'offres ne contiennent pas systématiquement une clause concernant l'accessibilité, ce qui fait que ce n'est pas considéré comme une obligation par les fournisseurs.</w:t>
            </w:r>
          </w:p>
        </w:tc>
        <w:tc>
          <w:tcPr>
            <w:tcW w:w="3118" w:type="dxa"/>
          </w:tcPr>
          <w:p w:rsidR="007F5816" w:rsidRPr="007F5816" w:rsidRDefault="007F5816" w:rsidP="004E08AD">
            <w:r w:rsidRPr="007F5816">
              <w:t>L'accessibilité devient une obligation pour les fournisseurs.</w:t>
            </w:r>
          </w:p>
        </w:tc>
        <w:tc>
          <w:tcPr>
            <w:tcW w:w="3119" w:type="dxa"/>
          </w:tcPr>
          <w:p w:rsidR="007F5816" w:rsidRPr="007F5816" w:rsidRDefault="007F5816" w:rsidP="004E08AD">
            <w:r w:rsidRPr="007F5816">
              <w:t>S'assurer qu'une clause en regard de l'accessibilité soit incluse dans les appels d'offres, en particulier pour les systèmes d'information et le web.</w:t>
            </w:r>
          </w:p>
        </w:tc>
        <w:tc>
          <w:tcPr>
            <w:tcW w:w="1842" w:type="dxa"/>
          </w:tcPr>
          <w:p w:rsidR="007F5816" w:rsidRPr="007F5816" w:rsidRDefault="007F5816" w:rsidP="004E08AD">
            <w:pPr>
              <w:rPr>
                <w:b/>
              </w:rPr>
            </w:pPr>
            <w:r w:rsidRPr="007F5816">
              <w:rPr>
                <w:b/>
              </w:rPr>
              <w:t>DL</w:t>
            </w:r>
          </w:p>
        </w:tc>
        <w:tc>
          <w:tcPr>
            <w:tcW w:w="1701" w:type="dxa"/>
          </w:tcPr>
          <w:p w:rsidR="007F5816" w:rsidRPr="007F5816" w:rsidRDefault="007F5816" w:rsidP="004E08AD">
            <w:r w:rsidRPr="007F5816">
              <w:t>En continu</w:t>
            </w:r>
          </w:p>
        </w:tc>
        <w:tc>
          <w:tcPr>
            <w:tcW w:w="2977" w:type="dxa"/>
          </w:tcPr>
          <w:p w:rsidR="007F5816" w:rsidRPr="007F5816" w:rsidRDefault="007F5816" w:rsidP="004E08AD">
            <w:r w:rsidRPr="007F5816">
              <w:t>Niveau d'implantation de clauses types concernant l'accessibilité dans les appels d'offres.</w:t>
            </w:r>
          </w:p>
        </w:tc>
        <w:tc>
          <w:tcPr>
            <w:tcW w:w="2552" w:type="dxa"/>
          </w:tcPr>
          <w:p w:rsidR="007F5816" w:rsidRPr="007F5816" w:rsidRDefault="007F5816" w:rsidP="004E08AD">
            <w:r w:rsidRPr="007F5816">
              <w:t xml:space="preserve">Partiellement réalisé, sera modifié pour </w:t>
            </w:r>
            <w:r w:rsidR="00F917D0">
              <w:t>2023</w:t>
            </w:r>
            <w:r w:rsidR="00F917D0">
              <w:noBreakHyphen/>
              <w:t>2024</w:t>
            </w:r>
            <w:r w:rsidRPr="007F5816">
              <w:t>.</w:t>
            </w:r>
          </w:p>
        </w:tc>
        <w:tc>
          <w:tcPr>
            <w:tcW w:w="2835" w:type="dxa"/>
          </w:tcPr>
          <w:p w:rsidR="007F5816" w:rsidRDefault="007F5816" w:rsidP="004E08AD">
            <w:r w:rsidRPr="007F5816">
              <w:t xml:space="preserve">Discussions avec la direction de la logistique. Partiellement réalisé, sera modifié pour </w:t>
            </w:r>
            <w:r w:rsidR="00F917D0">
              <w:t>2023</w:t>
            </w:r>
            <w:r w:rsidR="00F917D0">
              <w:noBreakHyphen/>
              <w:t>2024</w:t>
            </w:r>
            <w:r w:rsidRPr="007F5816">
              <w:t>.</w:t>
            </w:r>
          </w:p>
        </w:tc>
      </w:tr>
    </w:tbl>
    <w:p w:rsidR="007F5816" w:rsidRDefault="007F5816" w:rsidP="007F5816">
      <w:pPr>
        <w:pStyle w:val="Titre3"/>
      </w:pPr>
      <w:bookmarkStart w:id="83" w:name="_Toc131574695"/>
      <w:bookmarkStart w:id="84" w:name="_Toc131600958"/>
      <w:r>
        <w:lastRenderedPageBreak/>
        <w:t xml:space="preserve">Thème: </w:t>
      </w:r>
      <w:r w:rsidR="005F220B">
        <w:t>Accompagnement des usagers présentant des incapacités ou vulnérabilités par le commissariat aux</w:t>
      </w:r>
      <w:r>
        <w:br/>
      </w:r>
      <w:r w:rsidR="005F220B">
        <w:t>plaintes et à la qualité des services</w:t>
      </w:r>
      <w:bookmarkEnd w:id="83"/>
      <w:bookmarkEnd w:id="84"/>
    </w:p>
    <w:tbl>
      <w:tblPr>
        <w:tblStyle w:val="Grilledutableau"/>
        <w:tblW w:w="0" w:type="auto"/>
        <w:tblLayout w:type="fixed"/>
        <w:tblLook w:val="04A0" w:firstRow="1" w:lastRow="0" w:firstColumn="1" w:lastColumn="0" w:noHBand="0" w:noVBand="1"/>
      </w:tblPr>
      <w:tblGrid>
        <w:gridCol w:w="3256"/>
        <w:gridCol w:w="3118"/>
        <w:gridCol w:w="3119"/>
        <w:gridCol w:w="1842"/>
        <w:gridCol w:w="1701"/>
        <w:gridCol w:w="2977"/>
        <w:gridCol w:w="2552"/>
        <w:gridCol w:w="2835"/>
      </w:tblGrid>
      <w:tr w:rsidR="007F5816" w:rsidRPr="00BF53EF" w:rsidTr="004E08AD">
        <w:trPr>
          <w:tblHeader/>
        </w:trPr>
        <w:tc>
          <w:tcPr>
            <w:tcW w:w="3256" w:type="dxa"/>
          </w:tcPr>
          <w:p w:rsidR="007F5816" w:rsidRPr="00BF53EF" w:rsidRDefault="007F5816" w:rsidP="004E08AD">
            <w:pPr>
              <w:jc w:val="center"/>
              <w:rPr>
                <w:b/>
              </w:rPr>
            </w:pPr>
            <w:r w:rsidRPr="00BF53EF">
              <w:rPr>
                <w:b/>
              </w:rPr>
              <w:t>Obstacle</w:t>
            </w:r>
          </w:p>
        </w:tc>
        <w:tc>
          <w:tcPr>
            <w:tcW w:w="3118" w:type="dxa"/>
          </w:tcPr>
          <w:p w:rsidR="007F5816" w:rsidRPr="00BF53EF" w:rsidRDefault="007F5816" w:rsidP="004E08AD">
            <w:pPr>
              <w:jc w:val="center"/>
              <w:rPr>
                <w:b/>
              </w:rPr>
            </w:pPr>
            <w:r w:rsidRPr="00BF53EF">
              <w:rPr>
                <w:b/>
              </w:rPr>
              <w:t>Objectif</w:t>
            </w:r>
          </w:p>
        </w:tc>
        <w:tc>
          <w:tcPr>
            <w:tcW w:w="3119" w:type="dxa"/>
          </w:tcPr>
          <w:p w:rsidR="007F5816" w:rsidRPr="00BF53EF" w:rsidRDefault="007F5816" w:rsidP="004E08AD">
            <w:pPr>
              <w:jc w:val="center"/>
              <w:rPr>
                <w:b/>
              </w:rPr>
            </w:pPr>
            <w:r w:rsidRPr="00BF53EF">
              <w:rPr>
                <w:b/>
              </w:rPr>
              <w:t>Moyens</w:t>
            </w:r>
          </w:p>
        </w:tc>
        <w:tc>
          <w:tcPr>
            <w:tcW w:w="1842" w:type="dxa"/>
          </w:tcPr>
          <w:p w:rsidR="007F5816" w:rsidRPr="00BF53EF" w:rsidRDefault="007F5816" w:rsidP="004E08AD">
            <w:pPr>
              <w:jc w:val="center"/>
              <w:rPr>
                <w:b/>
              </w:rPr>
            </w:pPr>
            <w:r w:rsidRPr="00BF53EF">
              <w:rPr>
                <w:b/>
              </w:rPr>
              <w:t>Responsable</w:t>
            </w:r>
          </w:p>
        </w:tc>
        <w:tc>
          <w:tcPr>
            <w:tcW w:w="1701" w:type="dxa"/>
          </w:tcPr>
          <w:p w:rsidR="007F5816" w:rsidRPr="00BF53EF" w:rsidRDefault="007F5816" w:rsidP="004E08AD">
            <w:pPr>
              <w:jc w:val="center"/>
              <w:rPr>
                <w:b/>
              </w:rPr>
            </w:pPr>
            <w:r w:rsidRPr="00BF53EF">
              <w:rPr>
                <w:b/>
              </w:rPr>
              <w:t>Échéance</w:t>
            </w:r>
          </w:p>
        </w:tc>
        <w:tc>
          <w:tcPr>
            <w:tcW w:w="2977" w:type="dxa"/>
          </w:tcPr>
          <w:p w:rsidR="007F5816" w:rsidRPr="00BF53EF" w:rsidRDefault="007F5816" w:rsidP="004E08AD">
            <w:pPr>
              <w:jc w:val="center"/>
              <w:rPr>
                <w:b/>
              </w:rPr>
            </w:pPr>
            <w:r w:rsidRPr="00BF53EF">
              <w:rPr>
                <w:b/>
              </w:rPr>
              <w:t>Indicateur de résultat et cible</w:t>
            </w:r>
          </w:p>
        </w:tc>
        <w:tc>
          <w:tcPr>
            <w:tcW w:w="2552" w:type="dxa"/>
          </w:tcPr>
          <w:p w:rsidR="007F5816" w:rsidRPr="00BF53EF" w:rsidRDefault="007F5816" w:rsidP="004E08AD">
            <w:pPr>
              <w:jc w:val="center"/>
              <w:rPr>
                <w:b/>
              </w:rPr>
            </w:pPr>
            <w:r w:rsidRPr="00BF53EF">
              <w:rPr>
                <w:b/>
              </w:rPr>
              <w:t>Bilan 2021-2022 (</w:t>
            </w:r>
            <w:r w:rsidR="00AC413D">
              <w:t>1</w:t>
            </w:r>
            <w:r w:rsidR="00AC413D" w:rsidRPr="00AC413D">
              <w:rPr>
                <w:vertAlign w:val="superscript"/>
              </w:rPr>
              <w:t>er</w:t>
            </w:r>
            <w:r w:rsidR="00AC413D">
              <w:rPr>
                <w:b/>
              </w:rPr>
              <w:t> avril 2021 au 31 </w:t>
            </w:r>
            <w:r w:rsidRPr="00BF53EF">
              <w:rPr>
                <w:b/>
              </w:rPr>
              <w:t>mars 2022)</w:t>
            </w:r>
          </w:p>
        </w:tc>
        <w:tc>
          <w:tcPr>
            <w:tcW w:w="2835" w:type="dxa"/>
          </w:tcPr>
          <w:p w:rsidR="007F5816" w:rsidRPr="00BF53EF" w:rsidRDefault="007F5816" w:rsidP="004E08AD">
            <w:pPr>
              <w:jc w:val="center"/>
              <w:rPr>
                <w:b/>
              </w:rPr>
            </w:pPr>
            <w:r w:rsidRPr="00BF53EF">
              <w:rPr>
                <w:b/>
              </w:rPr>
              <w:t>Résiduel année 2022 (</w:t>
            </w:r>
            <w:r w:rsidR="00AC413D">
              <w:t>1</w:t>
            </w:r>
            <w:r w:rsidR="00AC413D" w:rsidRPr="00AC413D">
              <w:rPr>
                <w:vertAlign w:val="superscript"/>
              </w:rPr>
              <w:t>er</w:t>
            </w:r>
            <w:r w:rsidR="00AC413D">
              <w:rPr>
                <w:b/>
              </w:rPr>
              <w:t xml:space="preserve"> avril 2022 au 31 </w:t>
            </w:r>
            <w:r w:rsidRPr="00BF53EF">
              <w:rPr>
                <w:b/>
              </w:rPr>
              <w:t>décembre 2022</w:t>
            </w:r>
          </w:p>
        </w:tc>
      </w:tr>
      <w:tr w:rsidR="007F5816" w:rsidRPr="007F5816" w:rsidTr="00A72948">
        <w:tc>
          <w:tcPr>
            <w:tcW w:w="3256" w:type="dxa"/>
          </w:tcPr>
          <w:p w:rsidR="007F5816" w:rsidRPr="007F5816" w:rsidRDefault="007F5816" w:rsidP="004E08AD">
            <w:r w:rsidRPr="007F5816">
              <w:t>Des usagers font</w:t>
            </w:r>
            <w:r w:rsidR="00AC413D">
              <w:t xml:space="preserve"> </w:t>
            </w:r>
            <w:r w:rsidRPr="007F5816">
              <w:t>face à des services qui ne rencontrent pas la qualité attendue.</w:t>
            </w:r>
          </w:p>
        </w:tc>
        <w:tc>
          <w:tcPr>
            <w:tcW w:w="3118" w:type="dxa"/>
          </w:tcPr>
          <w:p w:rsidR="007F5816" w:rsidRPr="007F5816" w:rsidRDefault="007F5816" w:rsidP="004E08AD">
            <w:r w:rsidRPr="007F5816">
              <w:t>Accompagner les usagers présentant des incapacités ou vulnérabilités.</w:t>
            </w:r>
          </w:p>
        </w:tc>
        <w:tc>
          <w:tcPr>
            <w:tcW w:w="3119" w:type="dxa"/>
          </w:tcPr>
          <w:p w:rsidR="007F5816" w:rsidRPr="007F5816" w:rsidRDefault="007F5816" w:rsidP="004E08AD">
            <w:r w:rsidRPr="007F5816">
              <w:t>Engagement continu dans une démarche d'amélioration de la qualité.</w:t>
            </w:r>
          </w:p>
        </w:tc>
        <w:tc>
          <w:tcPr>
            <w:tcW w:w="1842" w:type="dxa"/>
          </w:tcPr>
          <w:p w:rsidR="007F5816" w:rsidRPr="00A72948" w:rsidRDefault="007F5816" w:rsidP="004E08AD">
            <w:pPr>
              <w:rPr>
                <w:b/>
              </w:rPr>
            </w:pPr>
            <w:r w:rsidRPr="00A72948">
              <w:rPr>
                <w:b/>
              </w:rPr>
              <w:t>CPQS</w:t>
            </w:r>
          </w:p>
        </w:tc>
        <w:tc>
          <w:tcPr>
            <w:tcW w:w="1701" w:type="dxa"/>
          </w:tcPr>
          <w:p w:rsidR="007F5816" w:rsidRPr="007F5816" w:rsidRDefault="007F5816" w:rsidP="004E08AD">
            <w:r w:rsidRPr="007F5816">
              <w:t>En continu</w:t>
            </w:r>
          </w:p>
        </w:tc>
        <w:tc>
          <w:tcPr>
            <w:tcW w:w="2977" w:type="dxa"/>
          </w:tcPr>
          <w:p w:rsidR="007F5816" w:rsidRPr="007F5816" w:rsidRDefault="007F5816" w:rsidP="004E08AD">
            <w:r w:rsidRPr="007F5816">
              <w:t>Nombre de personnes accompagnées.</w:t>
            </w:r>
          </w:p>
        </w:tc>
        <w:tc>
          <w:tcPr>
            <w:tcW w:w="2552" w:type="dxa"/>
          </w:tcPr>
          <w:p w:rsidR="007F5816" w:rsidRPr="007F5816" w:rsidRDefault="007F5816" w:rsidP="004E08AD">
            <w:r w:rsidRPr="007F5816">
              <w:t xml:space="preserve">Réalisé, à poursuivre. Sera modifié pour </w:t>
            </w:r>
            <w:r w:rsidR="00F917D0">
              <w:t>2023</w:t>
            </w:r>
            <w:r w:rsidR="00F917D0">
              <w:noBreakHyphen/>
              <w:t>2024</w:t>
            </w:r>
          </w:p>
        </w:tc>
        <w:tc>
          <w:tcPr>
            <w:tcW w:w="2835" w:type="dxa"/>
          </w:tcPr>
          <w:p w:rsidR="007F5816" w:rsidRPr="007F5816" w:rsidRDefault="007F5816" w:rsidP="004E08AD">
            <w:r w:rsidRPr="007F5816">
              <w:t xml:space="preserve">Réalisé, à poursuivre. Sera modifié pour </w:t>
            </w:r>
            <w:r w:rsidR="00F917D0">
              <w:t>2023</w:t>
            </w:r>
            <w:r w:rsidR="00F917D0">
              <w:noBreakHyphen/>
              <w:t>2024</w:t>
            </w:r>
          </w:p>
        </w:tc>
      </w:tr>
    </w:tbl>
    <w:p w:rsidR="00A72948" w:rsidRDefault="00A72948" w:rsidP="00A72948">
      <w:pPr>
        <w:pStyle w:val="Titre3"/>
      </w:pPr>
      <w:bookmarkStart w:id="85" w:name="_Toc131574696"/>
      <w:bookmarkStart w:id="86" w:name="_Toc131600959"/>
      <w:r>
        <w:t xml:space="preserve">Thème: </w:t>
      </w:r>
      <w:r w:rsidR="005F220B">
        <w:t>Responsabilité populationnelle: lien avec les villes</w:t>
      </w:r>
      <w:bookmarkEnd w:id="85"/>
      <w:bookmarkEnd w:id="86"/>
    </w:p>
    <w:tbl>
      <w:tblPr>
        <w:tblStyle w:val="Grilledutableau"/>
        <w:tblW w:w="0" w:type="auto"/>
        <w:tblLayout w:type="fixed"/>
        <w:tblLook w:val="04A0" w:firstRow="1" w:lastRow="0" w:firstColumn="1" w:lastColumn="0" w:noHBand="0" w:noVBand="1"/>
      </w:tblPr>
      <w:tblGrid>
        <w:gridCol w:w="3256"/>
        <w:gridCol w:w="3118"/>
        <w:gridCol w:w="2835"/>
        <w:gridCol w:w="2126"/>
        <w:gridCol w:w="1701"/>
        <w:gridCol w:w="2977"/>
        <w:gridCol w:w="2552"/>
        <w:gridCol w:w="2835"/>
      </w:tblGrid>
      <w:tr w:rsidR="00A72948" w:rsidRPr="00BF53EF" w:rsidTr="00A72948">
        <w:trPr>
          <w:tblHeader/>
        </w:trPr>
        <w:tc>
          <w:tcPr>
            <w:tcW w:w="3256" w:type="dxa"/>
          </w:tcPr>
          <w:p w:rsidR="00A72948" w:rsidRPr="00BF53EF" w:rsidRDefault="00A72948" w:rsidP="004E08AD">
            <w:pPr>
              <w:jc w:val="center"/>
              <w:rPr>
                <w:b/>
              </w:rPr>
            </w:pPr>
            <w:r w:rsidRPr="00BF53EF">
              <w:rPr>
                <w:b/>
              </w:rPr>
              <w:t>Obstacle</w:t>
            </w:r>
          </w:p>
        </w:tc>
        <w:tc>
          <w:tcPr>
            <w:tcW w:w="3118" w:type="dxa"/>
          </w:tcPr>
          <w:p w:rsidR="00A72948" w:rsidRPr="00BF53EF" w:rsidRDefault="00A72948" w:rsidP="004E08AD">
            <w:pPr>
              <w:jc w:val="center"/>
              <w:rPr>
                <w:b/>
              </w:rPr>
            </w:pPr>
            <w:r w:rsidRPr="00BF53EF">
              <w:rPr>
                <w:b/>
              </w:rPr>
              <w:t>Objectif</w:t>
            </w:r>
          </w:p>
        </w:tc>
        <w:tc>
          <w:tcPr>
            <w:tcW w:w="2835" w:type="dxa"/>
          </w:tcPr>
          <w:p w:rsidR="00A72948" w:rsidRPr="00BF53EF" w:rsidRDefault="00A72948" w:rsidP="004E08AD">
            <w:pPr>
              <w:jc w:val="center"/>
              <w:rPr>
                <w:b/>
              </w:rPr>
            </w:pPr>
            <w:r w:rsidRPr="00BF53EF">
              <w:rPr>
                <w:b/>
              </w:rPr>
              <w:t>Moyens</w:t>
            </w:r>
          </w:p>
        </w:tc>
        <w:tc>
          <w:tcPr>
            <w:tcW w:w="2126" w:type="dxa"/>
          </w:tcPr>
          <w:p w:rsidR="00A72948" w:rsidRPr="00BF53EF" w:rsidRDefault="00A72948" w:rsidP="004E08AD">
            <w:pPr>
              <w:jc w:val="center"/>
              <w:rPr>
                <w:b/>
              </w:rPr>
            </w:pPr>
            <w:r w:rsidRPr="00BF53EF">
              <w:rPr>
                <w:b/>
              </w:rPr>
              <w:t>Responsable</w:t>
            </w:r>
          </w:p>
        </w:tc>
        <w:tc>
          <w:tcPr>
            <w:tcW w:w="1701" w:type="dxa"/>
          </w:tcPr>
          <w:p w:rsidR="00A72948" w:rsidRPr="00BF53EF" w:rsidRDefault="00A72948" w:rsidP="004E08AD">
            <w:pPr>
              <w:jc w:val="center"/>
              <w:rPr>
                <w:b/>
              </w:rPr>
            </w:pPr>
            <w:r w:rsidRPr="00BF53EF">
              <w:rPr>
                <w:b/>
              </w:rPr>
              <w:t>Échéance</w:t>
            </w:r>
          </w:p>
        </w:tc>
        <w:tc>
          <w:tcPr>
            <w:tcW w:w="2977" w:type="dxa"/>
          </w:tcPr>
          <w:p w:rsidR="00A72948" w:rsidRPr="00BF53EF" w:rsidRDefault="00A72948" w:rsidP="004E08AD">
            <w:pPr>
              <w:jc w:val="center"/>
              <w:rPr>
                <w:b/>
              </w:rPr>
            </w:pPr>
            <w:r w:rsidRPr="00BF53EF">
              <w:rPr>
                <w:b/>
              </w:rPr>
              <w:t>Indicateur de résultat et cible</w:t>
            </w:r>
          </w:p>
        </w:tc>
        <w:tc>
          <w:tcPr>
            <w:tcW w:w="2552" w:type="dxa"/>
          </w:tcPr>
          <w:p w:rsidR="00A72948" w:rsidRPr="00BF53EF" w:rsidRDefault="00A72948" w:rsidP="004E08AD">
            <w:pPr>
              <w:jc w:val="center"/>
              <w:rPr>
                <w:b/>
              </w:rPr>
            </w:pPr>
            <w:r w:rsidRPr="00BF53EF">
              <w:rPr>
                <w:b/>
              </w:rPr>
              <w:t>Bilan 2021-2022 (</w:t>
            </w:r>
            <w:r w:rsidR="00AC413D">
              <w:t>1</w:t>
            </w:r>
            <w:r w:rsidR="00AC413D" w:rsidRPr="00AC413D">
              <w:rPr>
                <w:vertAlign w:val="superscript"/>
              </w:rPr>
              <w:t>er</w:t>
            </w:r>
            <w:r w:rsidR="00AC413D">
              <w:rPr>
                <w:b/>
              </w:rPr>
              <w:t> avril 2021 au 31 </w:t>
            </w:r>
            <w:r w:rsidRPr="00BF53EF">
              <w:rPr>
                <w:b/>
              </w:rPr>
              <w:t>mars 2022)</w:t>
            </w:r>
          </w:p>
        </w:tc>
        <w:tc>
          <w:tcPr>
            <w:tcW w:w="2835" w:type="dxa"/>
          </w:tcPr>
          <w:p w:rsidR="00A72948" w:rsidRPr="00BF53EF" w:rsidRDefault="00A72948" w:rsidP="004E08AD">
            <w:pPr>
              <w:jc w:val="center"/>
              <w:rPr>
                <w:b/>
              </w:rPr>
            </w:pPr>
            <w:r w:rsidRPr="00BF53EF">
              <w:rPr>
                <w:b/>
              </w:rPr>
              <w:t>Résiduel année 2022 (</w:t>
            </w:r>
            <w:r w:rsidR="00AC413D">
              <w:t>1</w:t>
            </w:r>
            <w:r w:rsidR="00AC413D" w:rsidRPr="00AC413D">
              <w:rPr>
                <w:vertAlign w:val="superscript"/>
              </w:rPr>
              <w:t>er</w:t>
            </w:r>
            <w:r w:rsidR="00AC413D">
              <w:rPr>
                <w:b/>
              </w:rPr>
              <w:t xml:space="preserve"> avril 2022 au 31 </w:t>
            </w:r>
            <w:r w:rsidRPr="00BF53EF">
              <w:rPr>
                <w:b/>
              </w:rPr>
              <w:t>décembre 2022</w:t>
            </w:r>
          </w:p>
        </w:tc>
      </w:tr>
      <w:tr w:rsidR="00A72948" w:rsidRPr="00A72948" w:rsidTr="00A72948">
        <w:tc>
          <w:tcPr>
            <w:tcW w:w="3256" w:type="dxa"/>
          </w:tcPr>
          <w:p w:rsidR="00A72948" w:rsidRPr="00A72948" w:rsidRDefault="00A72948" w:rsidP="00A72948">
            <w:pPr>
              <w:spacing w:after="120"/>
            </w:pPr>
            <w:r w:rsidRPr="00A72948">
              <w:t>Les normes d'accessibilité sont méconnues des partenaires du réseau de la santé et services sociaux.</w:t>
            </w:r>
          </w:p>
        </w:tc>
        <w:tc>
          <w:tcPr>
            <w:tcW w:w="3118" w:type="dxa"/>
          </w:tcPr>
          <w:p w:rsidR="00A72948" w:rsidRPr="00A72948" w:rsidRDefault="00A72948" w:rsidP="00A72948">
            <w:pPr>
              <w:spacing w:after="120"/>
            </w:pPr>
            <w:r w:rsidRPr="00A72948">
              <w:t>Sensibiliser les partenaires du CISSSMC et de l'INLB à l'accessibilité.</w:t>
            </w:r>
          </w:p>
        </w:tc>
        <w:tc>
          <w:tcPr>
            <w:tcW w:w="2835" w:type="dxa"/>
          </w:tcPr>
          <w:p w:rsidR="00A72948" w:rsidRPr="00A72948" w:rsidRDefault="00A72948" w:rsidP="00A72948">
            <w:pPr>
              <w:spacing w:after="120"/>
            </w:pPr>
            <w:r w:rsidRPr="00A72948">
              <w:t>Formations. Activités de sensibilisation. Évaluation de projets d'aménagement et feux sonores.</w:t>
            </w:r>
          </w:p>
        </w:tc>
        <w:tc>
          <w:tcPr>
            <w:tcW w:w="2126" w:type="dxa"/>
          </w:tcPr>
          <w:p w:rsidR="00A72948" w:rsidRPr="00A72948" w:rsidRDefault="00A72948" w:rsidP="00A72948">
            <w:pPr>
              <w:spacing w:after="120"/>
              <w:rPr>
                <w:b/>
              </w:rPr>
            </w:pPr>
            <w:r w:rsidRPr="00A72948">
              <w:rPr>
                <w:b/>
              </w:rPr>
              <w:t>DPD</w:t>
            </w:r>
          </w:p>
          <w:p w:rsidR="00A72948" w:rsidRPr="00A72948" w:rsidRDefault="00A72948" w:rsidP="00A72948">
            <w:pPr>
              <w:spacing w:after="120"/>
            </w:pPr>
            <w:r w:rsidRPr="00A72948">
              <w:t>Organismes communautaires</w:t>
            </w:r>
          </w:p>
        </w:tc>
        <w:tc>
          <w:tcPr>
            <w:tcW w:w="1701" w:type="dxa"/>
          </w:tcPr>
          <w:p w:rsidR="00A72948" w:rsidRPr="00A72948" w:rsidRDefault="00A72948" w:rsidP="00A72948">
            <w:pPr>
              <w:spacing w:after="120"/>
            </w:pPr>
            <w:r w:rsidRPr="00A72948">
              <w:t>En continu</w:t>
            </w:r>
          </w:p>
        </w:tc>
        <w:tc>
          <w:tcPr>
            <w:tcW w:w="2977" w:type="dxa"/>
          </w:tcPr>
          <w:p w:rsidR="00A72948" w:rsidRDefault="00A72948" w:rsidP="00A72948">
            <w:pPr>
              <w:spacing w:after="120"/>
            </w:pPr>
            <w:r w:rsidRPr="00A72948">
              <w:t>Nombre d'évaluations réalisées notamment pour des partenaires pour des questions de:</w:t>
            </w:r>
          </w:p>
          <w:p w:rsidR="00A72948" w:rsidRDefault="00A72948" w:rsidP="00A72948">
            <w:pPr>
              <w:pStyle w:val="Liste"/>
              <w:spacing w:after="120"/>
            </w:pPr>
            <w:r w:rsidRPr="00A72948">
              <w:t>Signaux sonores;</w:t>
            </w:r>
          </w:p>
          <w:p w:rsidR="00A72948" w:rsidRDefault="00A72948" w:rsidP="00A72948">
            <w:pPr>
              <w:pStyle w:val="Liste"/>
              <w:spacing w:after="120"/>
            </w:pPr>
            <w:r w:rsidRPr="00A72948">
              <w:t>Infrastructures publiques;</w:t>
            </w:r>
          </w:p>
          <w:p w:rsidR="00A72948" w:rsidRPr="00A72948" w:rsidRDefault="00A72948" w:rsidP="00A72948">
            <w:pPr>
              <w:pStyle w:val="Liste"/>
              <w:spacing w:after="120"/>
            </w:pPr>
            <w:r w:rsidRPr="00A72948">
              <w:t>Aménagements urbains.</w:t>
            </w:r>
          </w:p>
        </w:tc>
        <w:tc>
          <w:tcPr>
            <w:tcW w:w="2552" w:type="dxa"/>
          </w:tcPr>
          <w:p w:rsidR="00A72948" w:rsidRDefault="00A72948" w:rsidP="00A72948">
            <w:pPr>
              <w:spacing w:after="120"/>
            </w:pPr>
            <w:r w:rsidRPr="00A72948">
              <w:t>Réalisé</w:t>
            </w:r>
          </w:p>
          <w:p w:rsidR="00A72948" w:rsidRPr="00A72948" w:rsidRDefault="00A72948" w:rsidP="00A72948">
            <w:pPr>
              <w:spacing w:after="120"/>
            </w:pPr>
            <w:r w:rsidRPr="00A72948">
              <w:t xml:space="preserve">À poursuivre en </w:t>
            </w:r>
            <w:r w:rsidR="00F917D0">
              <w:t>2023</w:t>
            </w:r>
            <w:r w:rsidR="00F917D0">
              <w:noBreakHyphen/>
              <w:t>2024</w:t>
            </w:r>
            <w:r w:rsidRPr="00A72948">
              <w:t>.</w:t>
            </w:r>
          </w:p>
        </w:tc>
        <w:tc>
          <w:tcPr>
            <w:tcW w:w="2835" w:type="dxa"/>
          </w:tcPr>
          <w:p w:rsidR="00A72948" w:rsidRDefault="00A72948" w:rsidP="00A72948">
            <w:pPr>
              <w:spacing w:after="120"/>
            </w:pPr>
            <w:r w:rsidRPr="00A72948">
              <w:t>Réalisé</w:t>
            </w:r>
          </w:p>
          <w:p w:rsidR="00A72948" w:rsidRPr="00A72948" w:rsidRDefault="00A72948" w:rsidP="00A72948">
            <w:pPr>
              <w:spacing w:after="120"/>
            </w:pPr>
            <w:r w:rsidRPr="00A72948">
              <w:t xml:space="preserve">À poursuivre en </w:t>
            </w:r>
            <w:r w:rsidR="00F917D0">
              <w:t>2023</w:t>
            </w:r>
            <w:r w:rsidR="00F917D0">
              <w:noBreakHyphen/>
              <w:t>2024</w:t>
            </w:r>
            <w:r w:rsidRPr="00A72948">
              <w:t>.</w:t>
            </w:r>
          </w:p>
        </w:tc>
      </w:tr>
    </w:tbl>
    <w:p w:rsidR="00A72948" w:rsidRDefault="00A72948" w:rsidP="00A72948">
      <w:pPr>
        <w:pStyle w:val="Titre3"/>
      </w:pPr>
      <w:bookmarkStart w:id="87" w:name="_Toc131574697"/>
      <w:bookmarkStart w:id="88" w:name="_Toc131600960"/>
      <w:r>
        <w:t xml:space="preserve">Thème: </w:t>
      </w:r>
      <w:r w:rsidR="005F220B">
        <w:t>Programmes, mesures et initiatives visant à améliorer les services offerts aux</w:t>
      </w:r>
      <w:r>
        <w:br/>
      </w:r>
      <w:r w:rsidR="005F220B">
        <w:t>personnes handicapées (INLB, déficience visuelle)</w:t>
      </w:r>
      <w:bookmarkEnd w:id="87"/>
      <w:bookmarkEnd w:id="88"/>
    </w:p>
    <w:tbl>
      <w:tblPr>
        <w:tblStyle w:val="Grilledutableau"/>
        <w:tblW w:w="0" w:type="auto"/>
        <w:tblLayout w:type="fixed"/>
        <w:tblLook w:val="04A0" w:firstRow="1" w:lastRow="0" w:firstColumn="1" w:lastColumn="0" w:noHBand="0" w:noVBand="1"/>
      </w:tblPr>
      <w:tblGrid>
        <w:gridCol w:w="3256"/>
        <w:gridCol w:w="2976"/>
        <w:gridCol w:w="2977"/>
        <w:gridCol w:w="2126"/>
        <w:gridCol w:w="1560"/>
        <w:gridCol w:w="3118"/>
        <w:gridCol w:w="2552"/>
        <w:gridCol w:w="2835"/>
      </w:tblGrid>
      <w:tr w:rsidR="00FE5219" w:rsidRPr="00BF53EF" w:rsidTr="000647A8">
        <w:trPr>
          <w:tblHeader/>
        </w:trPr>
        <w:tc>
          <w:tcPr>
            <w:tcW w:w="3256" w:type="dxa"/>
          </w:tcPr>
          <w:p w:rsidR="00A72948" w:rsidRPr="00BF53EF" w:rsidRDefault="00A72948" w:rsidP="004E08AD">
            <w:pPr>
              <w:jc w:val="center"/>
              <w:rPr>
                <w:b/>
              </w:rPr>
            </w:pPr>
            <w:r w:rsidRPr="00BF53EF">
              <w:rPr>
                <w:b/>
              </w:rPr>
              <w:lastRenderedPageBreak/>
              <w:t>Obstacle</w:t>
            </w:r>
          </w:p>
        </w:tc>
        <w:tc>
          <w:tcPr>
            <w:tcW w:w="2976" w:type="dxa"/>
          </w:tcPr>
          <w:p w:rsidR="00A72948" w:rsidRPr="00BF53EF" w:rsidRDefault="00A72948" w:rsidP="004E08AD">
            <w:pPr>
              <w:jc w:val="center"/>
              <w:rPr>
                <w:b/>
              </w:rPr>
            </w:pPr>
            <w:r w:rsidRPr="00BF53EF">
              <w:rPr>
                <w:b/>
              </w:rPr>
              <w:t>Objectif</w:t>
            </w:r>
          </w:p>
        </w:tc>
        <w:tc>
          <w:tcPr>
            <w:tcW w:w="2977" w:type="dxa"/>
          </w:tcPr>
          <w:p w:rsidR="00A72948" w:rsidRPr="00BF53EF" w:rsidRDefault="00A72948" w:rsidP="004E08AD">
            <w:pPr>
              <w:jc w:val="center"/>
              <w:rPr>
                <w:b/>
              </w:rPr>
            </w:pPr>
            <w:r w:rsidRPr="00BF53EF">
              <w:rPr>
                <w:b/>
              </w:rPr>
              <w:t>Moyens</w:t>
            </w:r>
          </w:p>
        </w:tc>
        <w:tc>
          <w:tcPr>
            <w:tcW w:w="2126" w:type="dxa"/>
          </w:tcPr>
          <w:p w:rsidR="00A72948" w:rsidRPr="00BF53EF" w:rsidRDefault="00A72948" w:rsidP="004E08AD">
            <w:pPr>
              <w:jc w:val="center"/>
              <w:rPr>
                <w:b/>
              </w:rPr>
            </w:pPr>
            <w:r w:rsidRPr="00BF53EF">
              <w:rPr>
                <w:b/>
              </w:rPr>
              <w:t>Responsable</w:t>
            </w:r>
          </w:p>
        </w:tc>
        <w:tc>
          <w:tcPr>
            <w:tcW w:w="1560" w:type="dxa"/>
          </w:tcPr>
          <w:p w:rsidR="00A72948" w:rsidRPr="00BF53EF" w:rsidRDefault="00A72948" w:rsidP="004E08AD">
            <w:pPr>
              <w:jc w:val="center"/>
              <w:rPr>
                <w:b/>
              </w:rPr>
            </w:pPr>
            <w:r w:rsidRPr="00BF53EF">
              <w:rPr>
                <w:b/>
              </w:rPr>
              <w:t>Échéance</w:t>
            </w:r>
          </w:p>
        </w:tc>
        <w:tc>
          <w:tcPr>
            <w:tcW w:w="3118" w:type="dxa"/>
          </w:tcPr>
          <w:p w:rsidR="00A72948" w:rsidRPr="00BF53EF" w:rsidRDefault="00A72948" w:rsidP="004E08AD">
            <w:pPr>
              <w:jc w:val="center"/>
              <w:rPr>
                <w:b/>
              </w:rPr>
            </w:pPr>
            <w:r w:rsidRPr="00BF53EF">
              <w:rPr>
                <w:b/>
              </w:rPr>
              <w:t>Indicateur de résultat et cible</w:t>
            </w:r>
          </w:p>
        </w:tc>
        <w:tc>
          <w:tcPr>
            <w:tcW w:w="2552" w:type="dxa"/>
          </w:tcPr>
          <w:p w:rsidR="00A72948" w:rsidRPr="00BF53EF" w:rsidRDefault="00A72948" w:rsidP="004E08AD">
            <w:pPr>
              <w:jc w:val="center"/>
              <w:rPr>
                <w:b/>
              </w:rPr>
            </w:pPr>
            <w:r w:rsidRPr="00BF53EF">
              <w:rPr>
                <w:b/>
              </w:rPr>
              <w:t>Bilan 2021-2022 (</w:t>
            </w:r>
            <w:r w:rsidR="00AC413D">
              <w:t>1</w:t>
            </w:r>
            <w:r w:rsidR="00AC413D" w:rsidRPr="00AC413D">
              <w:rPr>
                <w:vertAlign w:val="superscript"/>
              </w:rPr>
              <w:t>er</w:t>
            </w:r>
            <w:r w:rsidR="00AC413D">
              <w:rPr>
                <w:b/>
              </w:rPr>
              <w:t> avril 2021 au 31 </w:t>
            </w:r>
            <w:r w:rsidRPr="00BF53EF">
              <w:rPr>
                <w:b/>
              </w:rPr>
              <w:t>mars 2022)</w:t>
            </w:r>
          </w:p>
        </w:tc>
        <w:tc>
          <w:tcPr>
            <w:tcW w:w="2835" w:type="dxa"/>
          </w:tcPr>
          <w:p w:rsidR="00A72948" w:rsidRPr="00BF53EF" w:rsidRDefault="00A72948" w:rsidP="004E08AD">
            <w:pPr>
              <w:jc w:val="center"/>
              <w:rPr>
                <w:b/>
              </w:rPr>
            </w:pPr>
            <w:r w:rsidRPr="00BF53EF">
              <w:rPr>
                <w:b/>
              </w:rPr>
              <w:t>Résiduel année 2022 (</w:t>
            </w:r>
            <w:r w:rsidR="00AC413D">
              <w:t>1</w:t>
            </w:r>
            <w:r w:rsidR="00AC413D" w:rsidRPr="00AC413D">
              <w:rPr>
                <w:vertAlign w:val="superscript"/>
              </w:rPr>
              <w:t>er</w:t>
            </w:r>
            <w:r w:rsidRPr="00BF53EF">
              <w:rPr>
                <w:b/>
              </w:rPr>
              <w:t xml:space="preserve"> avril 202</w:t>
            </w:r>
            <w:r w:rsidR="00AC413D">
              <w:rPr>
                <w:b/>
              </w:rPr>
              <w:t>2 au 31 </w:t>
            </w:r>
            <w:r w:rsidRPr="00BF53EF">
              <w:rPr>
                <w:b/>
              </w:rPr>
              <w:t>décembre 2022</w:t>
            </w:r>
          </w:p>
        </w:tc>
      </w:tr>
      <w:tr w:rsidR="00A72948" w:rsidRPr="00A72948" w:rsidTr="000647A8">
        <w:tc>
          <w:tcPr>
            <w:tcW w:w="3256" w:type="dxa"/>
          </w:tcPr>
          <w:p w:rsidR="00A72948" w:rsidRPr="00A72948" w:rsidRDefault="00A72948" w:rsidP="00A72948">
            <w:pPr>
              <w:spacing w:after="120"/>
            </w:pPr>
            <w:r w:rsidRPr="00A72948">
              <w:t>Difficulté d'intégration en emploi pour les personnes présentant une déficience visuelle.</w:t>
            </w:r>
          </w:p>
        </w:tc>
        <w:tc>
          <w:tcPr>
            <w:tcW w:w="2976" w:type="dxa"/>
          </w:tcPr>
          <w:p w:rsidR="00A72948" w:rsidRPr="00A72948" w:rsidRDefault="00A72948" w:rsidP="00A72948">
            <w:pPr>
              <w:spacing w:after="120"/>
            </w:pPr>
            <w:r w:rsidRPr="00A72948">
              <w:t>Intégrer en emploi des personnes présentant une déficience visuelle au CISSSMC.</w:t>
            </w:r>
          </w:p>
        </w:tc>
        <w:tc>
          <w:tcPr>
            <w:tcW w:w="2977" w:type="dxa"/>
          </w:tcPr>
          <w:p w:rsidR="00A72948" w:rsidRPr="00A72948" w:rsidRDefault="00A72948" w:rsidP="00A72948">
            <w:pPr>
              <w:spacing w:after="120"/>
            </w:pPr>
            <w:r w:rsidRPr="00A72948">
              <w:t>Projet SENSÉ du programme FORCES (Excellence en santé Canada)</w:t>
            </w:r>
          </w:p>
        </w:tc>
        <w:tc>
          <w:tcPr>
            <w:tcW w:w="2126" w:type="dxa"/>
          </w:tcPr>
          <w:p w:rsidR="00A72948" w:rsidRPr="00A72948" w:rsidRDefault="00A72948" w:rsidP="00A72948">
            <w:pPr>
              <w:spacing w:after="120"/>
              <w:rPr>
                <w:b/>
              </w:rPr>
            </w:pPr>
            <w:r w:rsidRPr="00A72948">
              <w:rPr>
                <w:b/>
              </w:rPr>
              <w:t>DPD</w:t>
            </w:r>
          </w:p>
          <w:p w:rsidR="00A72948" w:rsidRDefault="00A72948" w:rsidP="00A72948">
            <w:pPr>
              <w:spacing w:after="120"/>
            </w:pPr>
            <w:r w:rsidRPr="00A72948">
              <w:t>DEAU</w:t>
            </w:r>
          </w:p>
          <w:p w:rsidR="00A72948" w:rsidRPr="00A72948" w:rsidRDefault="00A72948" w:rsidP="00A72948">
            <w:pPr>
              <w:spacing w:after="120"/>
            </w:pPr>
            <w:r w:rsidRPr="00A72948">
              <w:t>DRHCAJ</w:t>
            </w:r>
          </w:p>
        </w:tc>
        <w:tc>
          <w:tcPr>
            <w:tcW w:w="1560" w:type="dxa"/>
          </w:tcPr>
          <w:p w:rsidR="00A72948" w:rsidRPr="00A72948" w:rsidRDefault="00A72948" w:rsidP="00A72948">
            <w:pPr>
              <w:spacing w:after="120"/>
            </w:pPr>
            <w:r w:rsidRPr="00A72948">
              <w:t xml:space="preserve">En continu </w:t>
            </w:r>
          </w:p>
        </w:tc>
        <w:tc>
          <w:tcPr>
            <w:tcW w:w="3118" w:type="dxa"/>
          </w:tcPr>
          <w:p w:rsidR="00A72948" w:rsidRDefault="00A72948" w:rsidP="00A72948">
            <w:pPr>
              <w:spacing w:after="120"/>
            </w:pPr>
            <w:r w:rsidRPr="00A72948">
              <w:t>Taux d'appréciation du processus d'embauche.</w:t>
            </w:r>
          </w:p>
          <w:p w:rsidR="00A72948" w:rsidRDefault="00A72948" w:rsidP="00A72948">
            <w:pPr>
              <w:spacing w:after="120"/>
            </w:pPr>
            <w:r w:rsidRPr="00A72948">
              <w:t>Nombre total de personnes présentant une déficience visuelle embauchées.</w:t>
            </w:r>
          </w:p>
          <w:p w:rsidR="00A72948" w:rsidRPr="00A72948" w:rsidRDefault="00A72948" w:rsidP="00A72948">
            <w:pPr>
              <w:spacing w:after="120"/>
            </w:pPr>
            <w:r w:rsidRPr="00A72948">
              <w:t>Nombre total de personnes présentant une déficience visuelle maintenues en emploi pour un minimum d'un an.</w:t>
            </w:r>
          </w:p>
        </w:tc>
        <w:tc>
          <w:tcPr>
            <w:tcW w:w="2552" w:type="dxa"/>
          </w:tcPr>
          <w:p w:rsidR="00A72948" w:rsidRPr="00A72948" w:rsidRDefault="00A72948" w:rsidP="00A72948">
            <w:pPr>
              <w:spacing w:after="120"/>
            </w:pPr>
            <w:r w:rsidRPr="00A72948">
              <w:t xml:space="preserve">Partiellement réalisé, à poursuivre en </w:t>
            </w:r>
            <w:r w:rsidR="00F917D0">
              <w:t>2023</w:t>
            </w:r>
            <w:r w:rsidR="00F917D0">
              <w:noBreakHyphen/>
              <w:t>2024</w:t>
            </w:r>
            <w:r w:rsidRPr="00A72948">
              <w:t xml:space="preserve"> (respecte échéancier)</w:t>
            </w:r>
          </w:p>
        </w:tc>
        <w:tc>
          <w:tcPr>
            <w:tcW w:w="2835" w:type="dxa"/>
          </w:tcPr>
          <w:p w:rsidR="00A72948" w:rsidRPr="00A72948" w:rsidRDefault="00A72948" w:rsidP="00A72948">
            <w:pPr>
              <w:spacing w:after="120"/>
            </w:pPr>
            <w:r w:rsidRPr="00A72948">
              <w:t xml:space="preserve">Partiellement réalisé, à poursuivre en </w:t>
            </w:r>
            <w:r w:rsidR="00F917D0">
              <w:t>2023</w:t>
            </w:r>
            <w:r w:rsidR="00F917D0">
              <w:noBreakHyphen/>
              <w:t>2024</w:t>
            </w:r>
            <w:r w:rsidRPr="00A72948">
              <w:t xml:space="preserve"> (respecte échéancier)</w:t>
            </w:r>
          </w:p>
        </w:tc>
      </w:tr>
      <w:tr w:rsidR="00A72948" w:rsidRPr="00A72948" w:rsidTr="000647A8">
        <w:tc>
          <w:tcPr>
            <w:tcW w:w="3256" w:type="dxa"/>
          </w:tcPr>
          <w:p w:rsidR="00A72948" w:rsidRPr="00A72948" w:rsidRDefault="00A72948" w:rsidP="00AF1E8A">
            <w:pPr>
              <w:spacing w:after="120"/>
            </w:pPr>
            <w:r w:rsidRPr="00A72948">
              <w:t>Prévalence de personnes présentant une déficience visuelle nécessitant des services de réadaptation.</w:t>
            </w:r>
          </w:p>
        </w:tc>
        <w:tc>
          <w:tcPr>
            <w:tcW w:w="2976" w:type="dxa"/>
          </w:tcPr>
          <w:p w:rsidR="00A72948" w:rsidRPr="00A72948" w:rsidRDefault="00A72948" w:rsidP="00AF1E8A">
            <w:pPr>
              <w:spacing w:after="120"/>
            </w:pPr>
            <w:r w:rsidRPr="00A72948">
              <w:t>Poursuivre l'offre de services en réadaptation en déficience visuelle.</w:t>
            </w:r>
          </w:p>
        </w:tc>
        <w:tc>
          <w:tcPr>
            <w:tcW w:w="2977" w:type="dxa"/>
          </w:tcPr>
          <w:p w:rsidR="00A72948" w:rsidRDefault="00A72948" w:rsidP="00AF1E8A">
            <w:pPr>
              <w:spacing w:after="120"/>
            </w:pPr>
            <w:r w:rsidRPr="00A72948">
              <w:t>Maintien des activités de réadaptation propres aux programmes/services:</w:t>
            </w:r>
          </w:p>
          <w:p w:rsidR="00A72948" w:rsidRDefault="00A72948" w:rsidP="00AF1E8A">
            <w:pPr>
              <w:pStyle w:val="Liste"/>
              <w:spacing w:after="120"/>
            </w:pPr>
            <w:r w:rsidRPr="00A72948">
              <w:t>Enfance-jeunesse</w:t>
            </w:r>
          </w:p>
          <w:p w:rsidR="00A72948" w:rsidRDefault="00A72948" w:rsidP="00AF1E8A">
            <w:pPr>
              <w:pStyle w:val="Liste"/>
              <w:spacing w:after="120"/>
            </w:pPr>
            <w:r w:rsidRPr="00A72948">
              <w:t>Adulte</w:t>
            </w:r>
          </w:p>
          <w:p w:rsidR="00A72948" w:rsidRDefault="00A72948" w:rsidP="00AF1E8A">
            <w:pPr>
              <w:pStyle w:val="Liste"/>
              <w:spacing w:after="120"/>
            </w:pPr>
            <w:r w:rsidRPr="00A72948">
              <w:t>Aîné</w:t>
            </w:r>
          </w:p>
          <w:p w:rsidR="00A72948" w:rsidRDefault="00A72948" w:rsidP="00AF1E8A">
            <w:pPr>
              <w:pStyle w:val="Liste"/>
              <w:spacing w:after="120"/>
            </w:pPr>
            <w:r w:rsidRPr="00A72948">
              <w:t>Surdicécité</w:t>
            </w:r>
          </w:p>
          <w:p w:rsidR="00A72948" w:rsidRDefault="00A72948" w:rsidP="00AF1E8A">
            <w:pPr>
              <w:pStyle w:val="Liste"/>
              <w:spacing w:after="120"/>
            </w:pPr>
            <w:r w:rsidRPr="00A72948">
              <w:t>Basse vision</w:t>
            </w:r>
          </w:p>
          <w:p w:rsidR="00A72948" w:rsidRDefault="00A72948" w:rsidP="00AF1E8A">
            <w:pPr>
              <w:pStyle w:val="Liste"/>
              <w:spacing w:after="120"/>
            </w:pPr>
            <w:r w:rsidRPr="00A72948">
              <w:t>Chien-guide</w:t>
            </w:r>
          </w:p>
          <w:p w:rsidR="00A72948" w:rsidRDefault="00A72948" w:rsidP="00AF1E8A">
            <w:pPr>
              <w:pStyle w:val="Liste"/>
              <w:spacing w:after="120"/>
            </w:pPr>
            <w:r w:rsidRPr="00A72948">
              <w:t>Informatique adaptée</w:t>
            </w:r>
          </w:p>
          <w:p w:rsidR="00A72948" w:rsidRDefault="00A72948" w:rsidP="00AF1E8A">
            <w:pPr>
              <w:pStyle w:val="Liste"/>
              <w:spacing w:after="120"/>
            </w:pPr>
            <w:r w:rsidRPr="00A72948">
              <w:t>Conduite automobile</w:t>
            </w:r>
          </w:p>
          <w:p w:rsidR="00A72948" w:rsidRPr="00A72948" w:rsidRDefault="00A72948" w:rsidP="00AF1E8A">
            <w:pPr>
              <w:pStyle w:val="Liste"/>
              <w:spacing w:after="120"/>
            </w:pPr>
            <w:r w:rsidRPr="00A72948">
              <w:t>Réadaptation au travail</w:t>
            </w:r>
          </w:p>
        </w:tc>
        <w:tc>
          <w:tcPr>
            <w:tcW w:w="2126" w:type="dxa"/>
          </w:tcPr>
          <w:p w:rsidR="00A72948" w:rsidRPr="00A72948" w:rsidRDefault="00A72948" w:rsidP="00AF1E8A">
            <w:pPr>
              <w:spacing w:after="120"/>
              <w:rPr>
                <w:b/>
              </w:rPr>
            </w:pPr>
            <w:r w:rsidRPr="00A72948">
              <w:rPr>
                <w:b/>
              </w:rPr>
              <w:t>DPD</w:t>
            </w:r>
          </w:p>
        </w:tc>
        <w:tc>
          <w:tcPr>
            <w:tcW w:w="1560" w:type="dxa"/>
          </w:tcPr>
          <w:p w:rsidR="00A72948" w:rsidRPr="00A72948" w:rsidRDefault="00A72948" w:rsidP="00AF1E8A">
            <w:pPr>
              <w:spacing w:after="120"/>
            </w:pPr>
            <w:r w:rsidRPr="00A72948">
              <w:t>En continu</w:t>
            </w:r>
          </w:p>
        </w:tc>
        <w:tc>
          <w:tcPr>
            <w:tcW w:w="3118" w:type="dxa"/>
          </w:tcPr>
          <w:p w:rsidR="00AF1E8A" w:rsidRDefault="00A72948" w:rsidP="00AF1E8A">
            <w:pPr>
              <w:spacing w:after="120"/>
            </w:pPr>
            <w:r w:rsidRPr="00A72948">
              <w:t>Nombre de nouvelles demandes.</w:t>
            </w:r>
          </w:p>
          <w:p w:rsidR="00AF1E8A" w:rsidRDefault="00A72948" w:rsidP="00AF1E8A">
            <w:pPr>
              <w:spacing w:after="120"/>
            </w:pPr>
            <w:r w:rsidRPr="00A72948">
              <w:t>Nombre d'usagers différents desservis.</w:t>
            </w:r>
          </w:p>
          <w:p w:rsidR="00A72948" w:rsidRPr="00A72948" w:rsidRDefault="00A72948" w:rsidP="00AF1E8A">
            <w:pPr>
              <w:spacing w:after="120"/>
            </w:pPr>
            <w:r w:rsidRPr="00A72948">
              <w:t>Nombre d'heures directes dédiées aux usagers.</w:t>
            </w:r>
          </w:p>
        </w:tc>
        <w:tc>
          <w:tcPr>
            <w:tcW w:w="2552" w:type="dxa"/>
          </w:tcPr>
          <w:p w:rsidR="00AF1E8A" w:rsidRDefault="00A72948" w:rsidP="00AF1E8A">
            <w:pPr>
              <w:spacing w:after="120"/>
            </w:pPr>
            <w:r w:rsidRPr="00A72948">
              <w:t>Réalisé</w:t>
            </w:r>
          </w:p>
          <w:p w:rsidR="00A72948" w:rsidRPr="00A72948" w:rsidRDefault="00A72948" w:rsidP="00AF1E8A">
            <w:pPr>
              <w:spacing w:after="120"/>
            </w:pPr>
            <w:r w:rsidRPr="00A72948">
              <w:t xml:space="preserve">À poursuivre en </w:t>
            </w:r>
            <w:r w:rsidR="00F917D0">
              <w:t>2023</w:t>
            </w:r>
            <w:r w:rsidR="00F917D0">
              <w:noBreakHyphen/>
              <w:t>2024</w:t>
            </w:r>
            <w:r w:rsidRPr="00A72948">
              <w:t>.</w:t>
            </w:r>
          </w:p>
        </w:tc>
        <w:tc>
          <w:tcPr>
            <w:tcW w:w="2835" w:type="dxa"/>
          </w:tcPr>
          <w:p w:rsidR="00AF1E8A" w:rsidRDefault="00A72948" w:rsidP="00AF1E8A">
            <w:pPr>
              <w:spacing w:after="120"/>
            </w:pPr>
            <w:r w:rsidRPr="00A72948">
              <w:t>Réalisé</w:t>
            </w:r>
          </w:p>
          <w:p w:rsidR="00A72948" w:rsidRPr="00A72948" w:rsidRDefault="00A72948" w:rsidP="00AF1E8A">
            <w:pPr>
              <w:spacing w:after="120"/>
            </w:pPr>
            <w:r w:rsidRPr="00A72948">
              <w:t xml:space="preserve">À poursuivre en </w:t>
            </w:r>
            <w:r w:rsidR="00F917D0">
              <w:t>2023</w:t>
            </w:r>
            <w:r w:rsidR="00F917D0">
              <w:noBreakHyphen/>
              <w:t>2024</w:t>
            </w:r>
            <w:r w:rsidRPr="00A72948">
              <w:t>.</w:t>
            </w:r>
          </w:p>
        </w:tc>
      </w:tr>
      <w:tr w:rsidR="00FE5219" w:rsidRPr="00FE5219" w:rsidTr="000647A8">
        <w:tc>
          <w:tcPr>
            <w:tcW w:w="3256" w:type="dxa"/>
          </w:tcPr>
          <w:p w:rsidR="00FE5219" w:rsidRPr="00FE5219" w:rsidRDefault="00FE5219" w:rsidP="000647A8">
            <w:pPr>
              <w:spacing w:after="120"/>
            </w:pPr>
            <w:r w:rsidRPr="00FE5219">
              <w:t xml:space="preserve">Prévalence de personnes présentant une déficience </w:t>
            </w:r>
            <w:r w:rsidRPr="00FE5219">
              <w:lastRenderedPageBreak/>
              <w:t>visuelle nécessitant des services de réadaptation.</w:t>
            </w:r>
          </w:p>
        </w:tc>
        <w:tc>
          <w:tcPr>
            <w:tcW w:w="2976" w:type="dxa"/>
          </w:tcPr>
          <w:p w:rsidR="00FE5219" w:rsidRPr="00FE5219" w:rsidRDefault="00FE5219" w:rsidP="000647A8">
            <w:pPr>
              <w:spacing w:after="120"/>
            </w:pPr>
            <w:r w:rsidRPr="00FE5219">
              <w:lastRenderedPageBreak/>
              <w:t>Poursuivre des offres de services transversales en déficience visuelle.</w:t>
            </w:r>
          </w:p>
        </w:tc>
        <w:tc>
          <w:tcPr>
            <w:tcW w:w="2977" w:type="dxa"/>
          </w:tcPr>
          <w:p w:rsidR="000647A8" w:rsidRDefault="00FE5219" w:rsidP="000647A8">
            <w:pPr>
              <w:spacing w:after="120"/>
            </w:pPr>
            <w:r w:rsidRPr="00FE5219">
              <w:t>Maintien des offres de services en:</w:t>
            </w:r>
          </w:p>
          <w:p w:rsidR="000647A8" w:rsidRDefault="00FE5219" w:rsidP="000647A8">
            <w:pPr>
              <w:pStyle w:val="Liste"/>
              <w:spacing w:after="120"/>
            </w:pPr>
            <w:r w:rsidRPr="00FE5219">
              <w:lastRenderedPageBreak/>
              <w:t>Adaptation de l'information en médias substituts</w:t>
            </w:r>
          </w:p>
          <w:p w:rsidR="00FE5219" w:rsidRPr="00FE5219" w:rsidRDefault="00FE5219" w:rsidP="000647A8">
            <w:pPr>
              <w:pStyle w:val="Liste"/>
              <w:spacing w:after="120"/>
            </w:pPr>
            <w:r w:rsidRPr="00FE5219">
              <w:t>Aides techniques</w:t>
            </w:r>
          </w:p>
        </w:tc>
        <w:tc>
          <w:tcPr>
            <w:tcW w:w="2126" w:type="dxa"/>
          </w:tcPr>
          <w:p w:rsidR="00FE5219" w:rsidRPr="000647A8" w:rsidRDefault="00FE5219" w:rsidP="000647A8">
            <w:pPr>
              <w:spacing w:after="120"/>
              <w:rPr>
                <w:b/>
              </w:rPr>
            </w:pPr>
            <w:r w:rsidRPr="000647A8">
              <w:rPr>
                <w:b/>
              </w:rPr>
              <w:lastRenderedPageBreak/>
              <w:t>DPD</w:t>
            </w:r>
          </w:p>
        </w:tc>
        <w:tc>
          <w:tcPr>
            <w:tcW w:w="1560" w:type="dxa"/>
          </w:tcPr>
          <w:p w:rsidR="00FE5219" w:rsidRPr="00FE5219" w:rsidRDefault="00FE5219" w:rsidP="000647A8">
            <w:pPr>
              <w:spacing w:after="120"/>
            </w:pPr>
            <w:r w:rsidRPr="00FE5219">
              <w:t>En continu</w:t>
            </w:r>
          </w:p>
        </w:tc>
        <w:tc>
          <w:tcPr>
            <w:tcW w:w="3118" w:type="dxa"/>
          </w:tcPr>
          <w:p w:rsidR="00FE5219" w:rsidRPr="00FE5219" w:rsidRDefault="00FE5219" w:rsidP="000647A8">
            <w:pPr>
              <w:spacing w:after="120"/>
            </w:pPr>
            <w:r w:rsidRPr="00FE5219">
              <w:t xml:space="preserve">Nombre de demandes traitées en adaptation de </w:t>
            </w:r>
            <w:r w:rsidRPr="00FE5219">
              <w:lastRenderedPageBreak/>
              <w:t>médias substituts et en aides techniques</w:t>
            </w:r>
          </w:p>
        </w:tc>
        <w:tc>
          <w:tcPr>
            <w:tcW w:w="2552" w:type="dxa"/>
          </w:tcPr>
          <w:p w:rsidR="000647A8" w:rsidRDefault="00FE5219" w:rsidP="000647A8">
            <w:pPr>
              <w:spacing w:after="120"/>
            </w:pPr>
            <w:r w:rsidRPr="00FE5219">
              <w:lastRenderedPageBreak/>
              <w:t>Réalisé</w:t>
            </w:r>
          </w:p>
          <w:p w:rsidR="00FE5219" w:rsidRPr="00FE5219" w:rsidRDefault="00FE5219" w:rsidP="000647A8">
            <w:pPr>
              <w:spacing w:after="120"/>
            </w:pPr>
            <w:r w:rsidRPr="00FE5219">
              <w:t xml:space="preserve">À poursuivre en </w:t>
            </w:r>
            <w:r w:rsidR="00F917D0">
              <w:t>2023</w:t>
            </w:r>
            <w:r w:rsidR="00F917D0">
              <w:noBreakHyphen/>
              <w:t>2024</w:t>
            </w:r>
            <w:r w:rsidRPr="00FE5219">
              <w:t>.</w:t>
            </w:r>
          </w:p>
        </w:tc>
        <w:tc>
          <w:tcPr>
            <w:tcW w:w="2835" w:type="dxa"/>
          </w:tcPr>
          <w:p w:rsidR="000647A8" w:rsidRDefault="00FE5219" w:rsidP="000647A8">
            <w:pPr>
              <w:spacing w:after="120"/>
            </w:pPr>
            <w:r w:rsidRPr="00FE5219">
              <w:t>Réalisé</w:t>
            </w:r>
          </w:p>
          <w:p w:rsidR="00FE5219" w:rsidRPr="00FE5219" w:rsidRDefault="00FE5219" w:rsidP="000647A8">
            <w:pPr>
              <w:spacing w:after="120"/>
            </w:pPr>
            <w:r w:rsidRPr="00FE5219">
              <w:t xml:space="preserve">À poursuivre en </w:t>
            </w:r>
            <w:r w:rsidR="00F917D0">
              <w:t>2023</w:t>
            </w:r>
            <w:r w:rsidR="00F917D0">
              <w:noBreakHyphen/>
              <w:t>2024</w:t>
            </w:r>
            <w:r w:rsidRPr="00FE5219">
              <w:t>.</w:t>
            </w:r>
          </w:p>
        </w:tc>
      </w:tr>
      <w:tr w:rsidR="00FE5219" w:rsidRPr="00FE5219" w:rsidTr="000647A8">
        <w:tc>
          <w:tcPr>
            <w:tcW w:w="3256" w:type="dxa"/>
          </w:tcPr>
          <w:p w:rsidR="00FE5219" w:rsidRPr="00FE5219" w:rsidRDefault="00FE5219" w:rsidP="000647A8">
            <w:pPr>
              <w:spacing w:after="120"/>
            </w:pPr>
            <w:r w:rsidRPr="00FE5219">
              <w:t>Prévalence de personnes présentant une déficience visuelle nécessitant des services de réadaptation.</w:t>
            </w:r>
          </w:p>
        </w:tc>
        <w:tc>
          <w:tcPr>
            <w:tcW w:w="2976" w:type="dxa"/>
          </w:tcPr>
          <w:p w:rsidR="00FE5219" w:rsidRPr="00FE5219" w:rsidRDefault="00FE5219" w:rsidP="000647A8">
            <w:pPr>
              <w:spacing w:after="120"/>
            </w:pPr>
            <w:r w:rsidRPr="00FE5219">
              <w:t>Poursuivre l'offre de service en prévention et promotion de l'accessibilité universelle et inclusive.</w:t>
            </w:r>
          </w:p>
        </w:tc>
        <w:tc>
          <w:tcPr>
            <w:tcW w:w="2977" w:type="dxa"/>
          </w:tcPr>
          <w:p w:rsidR="00FE5219" w:rsidRPr="00FE5219" w:rsidRDefault="00FE5219" w:rsidP="000647A8">
            <w:pPr>
              <w:spacing w:after="120"/>
            </w:pPr>
            <w:r w:rsidRPr="00FE5219">
              <w:t>Maintien de l'offre de service en Soutien à la communauté.</w:t>
            </w:r>
          </w:p>
        </w:tc>
        <w:tc>
          <w:tcPr>
            <w:tcW w:w="2126" w:type="dxa"/>
          </w:tcPr>
          <w:p w:rsidR="00FE5219" w:rsidRPr="000647A8" w:rsidRDefault="00FE5219" w:rsidP="000647A8">
            <w:pPr>
              <w:spacing w:after="120"/>
              <w:rPr>
                <w:b/>
              </w:rPr>
            </w:pPr>
            <w:r w:rsidRPr="000647A8">
              <w:rPr>
                <w:b/>
              </w:rPr>
              <w:t>DPD</w:t>
            </w:r>
          </w:p>
        </w:tc>
        <w:tc>
          <w:tcPr>
            <w:tcW w:w="1560" w:type="dxa"/>
          </w:tcPr>
          <w:p w:rsidR="00FE5219" w:rsidRPr="00FE5219" w:rsidRDefault="00FE5219" w:rsidP="000647A8">
            <w:pPr>
              <w:spacing w:after="120"/>
            </w:pPr>
            <w:r w:rsidRPr="00FE5219">
              <w:t>En continu</w:t>
            </w:r>
          </w:p>
        </w:tc>
        <w:tc>
          <w:tcPr>
            <w:tcW w:w="3118" w:type="dxa"/>
          </w:tcPr>
          <w:p w:rsidR="00FE5219" w:rsidRPr="00FE5219" w:rsidRDefault="00FE5219" w:rsidP="000647A8">
            <w:pPr>
              <w:spacing w:after="120"/>
            </w:pPr>
            <w:r w:rsidRPr="00FE5219">
              <w:t>Nombre d'usagers collectifs desservis. Nombre de consultations réalisées. Nombre de participation à des tables de concertation.</w:t>
            </w:r>
          </w:p>
        </w:tc>
        <w:tc>
          <w:tcPr>
            <w:tcW w:w="2552" w:type="dxa"/>
          </w:tcPr>
          <w:p w:rsidR="000647A8" w:rsidRDefault="00FE5219" w:rsidP="000647A8">
            <w:pPr>
              <w:spacing w:after="120"/>
            </w:pPr>
            <w:r w:rsidRPr="00FE5219">
              <w:t>Réalisé</w:t>
            </w:r>
          </w:p>
          <w:p w:rsidR="00FE5219" w:rsidRPr="00FE5219" w:rsidRDefault="00FE5219" w:rsidP="000647A8">
            <w:pPr>
              <w:spacing w:after="120"/>
            </w:pPr>
            <w:r w:rsidRPr="00FE5219">
              <w:t xml:space="preserve">À poursuivre en </w:t>
            </w:r>
            <w:r w:rsidR="00F917D0">
              <w:t>2023</w:t>
            </w:r>
            <w:r w:rsidR="00F917D0">
              <w:noBreakHyphen/>
              <w:t>2024</w:t>
            </w:r>
            <w:r w:rsidRPr="00FE5219">
              <w:t>.</w:t>
            </w:r>
          </w:p>
        </w:tc>
        <w:tc>
          <w:tcPr>
            <w:tcW w:w="2835" w:type="dxa"/>
          </w:tcPr>
          <w:p w:rsidR="000647A8" w:rsidRDefault="00FE5219" w:rsidP="000647A8">
            <w:pPr>
              <w:spacing w:after="120"/>
            </w:pPr>
            <w:r w:rsidRPr="00FE5219">
              <w:t>Réalisé</w:t>
            </w:r>
          </w:p>
          <w:p w:rsidR="00FE5219" w:rsidRPr="00FE5219" w:rsidRDefault="00FE5219" w:rsidP="000647A8">
            <w:pPr>
              <w:spacing w:after="120"/>
            </w:pPr>
            <w:r w:rsidRPr="00FE5219">
              <w:t xml:space="preserve">À poursuivre en </w:t>
            </w:r>
            <w:r w:rsidR="00F917D0">
              <w:t>2023</w:t>
            </w:r>
            <w:r w:rsidR="00F917D0">
              <w:noBreakHyphen/>
              <w:t>2024</w:t>
            </w:r>
            <w:r w:rsidRPr="00FE5219">
              <w:t>.</w:t>
            </w:r>
          </w:p>
        </w:tc>
      </w:tr>
      <w:tr w:rsidR="00FE5219" w:rsidTr="000647A8">
        <w:tc>
          <w:tcPr>
            <w:tcW w:w="3256" w:type="dxa"/>
          </w:tcPr>
          <w:p w:rsidR="00FE5219" w:rsidRPr="00FE5219" w:rsidRDefault="00FE5219" w:rsidP="000647A8">
            <w:pPr>
              <w:spacing w:after="120"/>
            </w:pPr>
            <w:r w:rsidRPr="00FE5219">
              <w:t>Prévalence de personnes présentant une déficience visuelle nécessitant des services de réadaptation.</w:t>
            </w:r>
          </w:p>
        </w:tc>
        <w:tc>
          <w:tcPr>
            <w:tcW w:w="2976" w:type="dxa"/>
          </w:tcPr>
          <w:p w:rsidR="00FE5219" w:rsidRPr="00FE5219" w:rsidRDefault="00FE5219" w:rsidP="000647A8">
            <w:pPr>
              <w:spacing w:after="120"/>
            </w:pPr>
            <w:r w:rsidRPr="00FE5219">
              <w:t>Poursuivre la participation active à des projets de recherche touchant la déficience visuelle.</w:t>
            </w:r>
          </w:p>
        </w:tc>
        <w:tc>
          <w:tcPr>
            <w:tcW w:w="2977" w:type="dxa"/>
          </w:tcPr>
          <w:p w:rsidR="00FE5219" w:rsidRPr="00FE5219" w:rsidRDefault="00FE5219" w:rsidP="000647A8">
            <w:pPr>
              <w:spacing w:after="120"/>
            </w:pPr>
            <w:r w:rsidRPr="00FE5219">
              <w:t>Maintien de la participation d'intervenants et d'usagers à des projets de recherche.</w:t>
            </w:r>
          </w:p>
        </w:tc>
        <w:tc>
          <w:tcPr>
            <w:tcW w:w="2126" w:type="dxa"/>
          </w:tcPr>
          <w:p w:rsidR="000647A8" w:rsidRPr="000647A8" w:rsidRDefault="00FE5219" w:rsidP="000647A8">
            <w:pPr>
              <w:spacing w:after="120"/>
              <w:rPr>
                <w:b/>
              </w:rPr>
            </w:pPr>
            <w:r w:rsidRPr="000647A8">
              <w:rPr>
                <w:b/>
              </w:rPr>
              <w:t>DPD</w:t>
            </w:r>
          </w:p>
          <w:p w:rsidR="00FE5219" w:rsidRPr="00FE5219" w:rsidRDefault="00FE5219" w:rsidP="000647A8">
            <w:pPr>
              <w:spacing w:after="120"/>
            </w:pPr>
            <w:r w:rsidRPr="00FE5219">
              <w:t>Direction de la recherche</w:t>
            </w:r>
          </w:p>
        </w:tc>
        <w:tc>
          <w:tcPr>
            <w:tcW w:w="1560" w:type="dxa"/>
          </w:tcPr>
          <w:p w:rsidR="00FE5219" w:rsidRPr="00FE5219" w:rsidRDefault="00FE5219" w:rsidP="000647A8">
            <w:pPr>
              <w:spacing w:after="120"/>
            </w:pPr>
            <w:r w:rsidRPr="00FE5219">
              <w:t>En continu</w:t>
            </w:r>
          </w:p>
        </w:tc>
        <w:tc>
          <w:tcPr>
            <w:tcW w:w="3118" w:type="dxa"/>
          </w:tcPr>
          <w:p w:rsidR="00FE5219" w:rsidRPr="00FE5219" w:rsidRDefault="00FE5219" w:rsidP="000647A8">
            <w:pPr>
              <w:spacing w:after="120"/>
            </w:pPr>
            <w:r w:rsidRPr="00FE5219">
              <w:t>Nombre de membres-cliniciens du CRIR.</w:t>
            </w:r>
          </w:p>
        </w:tc>
        <w:tc>
          <w:tcPr>
            <w:tcW w:w="2552" w:type="dxa"/>
          </w:tcPr>
          <w:p w:rsidR="000647A8" w:rsidRDefault="00FE5219" w:rsidP="000647A8">
            <w:pPr>
              <w:spacing w:after="120"/>
            </w:pPr>
            <w:r w:rsidRPr="00FE5219">
              <w:t>Réalisé</w:t>
            </w:r>
          </w:p>
          <w:p w:rsidR="00FE5219" w:rsidRPr="00FE5219" w:rsidRDefault="00FE5219" w:rsidP="000647A8">
            <w:pPr>
              <w:spacing w:after="120"/>
            </w:pPr>
            <w:r w:rsidRPr="00FE5219">
              <w:t xml:space="preserve">À poursuivre en </w:t>
            </w:r>
            <w:r w:rsidR="00F917D0">
              <w:t>2023</w:t>
            </w:r>
            <w:r w:rsidR="00F917D0">
              <w:noBreakHyphen/>
              <w:t>2024</w:t>
            </w:r>
            <w:r w:rsidRPr="00FE5219">
              <w:t>.</w:t>
            </w:r>
          </w:p>
        </w:tc>
        <w:tc>
          <w:tcPr>
            <w:tcW w:w="2835" w:type="dxa"/>
          </w:tcPr>
          <w:p w:rsidR="000647A8" w:rsidRDefault="00FE5219" w:rsidP="000647A8">
            <w:pPr>
              <w:spacing w:after="120"/>
            </w:pPr>
            <w:r w:rsidRPr="00FE5219">
              <w:t>Réalisé</w:t>
            </w:r>
          </w:p>
          <w:p w:rsidR="00FE5219" w:rsidRDefault="00FE5219" w:rsidP="000647A8">
            <w:pPr>
              <w:spacing w:after="120"/>
            </w:pPr>
            <w:r w:rsidRPr="00FE5219">
              <w:t xml:space="preserve">À poursuivre en </w:t>
            </w:r>
            <w:r w:rsidR="00F917D0">
              <w:t>2023</w:t>
            </w:r>
            <w:r w:rsidR="00F917D0">
              <w:noBreakHyphen/>
              <w:t>2024</w:t>
            </w:r>
            <w:r w:rsidRPr="00FE5219">
              <w:t>.</w:t>
            </w:r>
          </w:p>
        </w:tc>
      </w:tr>
    </w:tbl>
    <w:p w:rsidR="000647A8" w:rsidRDefault="000647A8" w:rsidP="000647A8">
      <w:pPr>
        <w:pStyle w:val="Titre3"/>
      </w:pPr>
      <w:bookmarkStart w:id="89" w:name="_Toc131574698"/>
      <w:bookmarkStart w:id="90" w:name="_Toc131600961"/>
      <w:r>
        <w:t xml:space="preserve">Thème: </w:t>
      </w:r>
      <w:r w:rsidR="005F220B">
        <w:t>Programmes, mesures et initiatives visant à améliorer les services offerts aux personnes handicapées (DI-TSA)</w:t>
      </w:r>
      <w:bookmarkEnd w:id="89"/>
      <w:bookmarkEnd w:id="90"/>
    </w:p>
    <w:tbl>
      <w:tblPr>
        <w:tblStyle w:val="Grilledutableau"/>
        <w:tblW w:w="0" w:type="auto"/>
        <w:tblLayout w:type="fixed"/>
        <w:tblLook w:val="04A0" w:firstRow="1" w:lastRow="0" w:firstColumn="1" w:lastColumn="0" w:noHBand="0" w:noVBand="1"/>
      </w:tblPr>
      <w:tblGrid>
        <w:gridCol w:w="3256"/>
        <w:gridCol w:w="2976"/>
        <w:gridCol w:w="2835"/>
        <w:gridCol w:w="2268"/>
        <w:gridCol w:w="1701"/>
        <w:gridCol w:w="2977"/>
        <w:gridCol w:w="2552"/>
        <w:gridCol w:w="2835"/>
      </w:tblGrid>
      <w:tr w:rsidR="000647A8" w:rsidRPr="00BF53EF" w:rsidTr="006976F2">
        <w:trPr>
          <w:tblHeader/>
        </w:trPr>
        <w:tc>
          <w:tcPr>
            <w:tcW w:w="3256" w:type="dxa"/>
          </w:tcPr>
          <w:p w:rsidR="000647A8" w:rsidRPr="00BF53EF" w:rsidRDefault="000647A8" w:rsidP="004E08AD">
            <w:pPr>
              <w:jc w:val="center"/>
              <w:rPr>
                <w:b/>
              </w:rPr>
            </w:pPr>
            <w:r w:rsidRPr="00BF53EF">
              <w:rPr>
                <w:b/>
              </w:rPr>
              <w:t>Obstacle</w:t>
            </w:r>
          </w:p>
        </w:tc>
        <w:tc>
          <w:tcPr>
            <w:tcW w:w="2976" w:type="dxa"/>
          </w:tcPr>
          <w:p w:rsidR="000647A8" w:rsidRPr="00BF53EF" w:rsidRDefault="000647A8" w:rsidP="004E08AD">
            <w:pPr>
              <w:jc w:val="center"/>
              <w:rPr>
                <w:b/>
              </w:rPr>
            </w:pPr>
            <w:r w:rsidRPr="00BF53EF">
              <w:rPr>
                <w:b/>
              </w:rPr>
              <w:t>Objectif</w:t>
            </w:r>
          </w:p>
        </w:tc>
        <w:tc>
          <w:tcPr>
            <w:tcW w:w="2835" w:type="dxa"/>
          </w:tcPr>
          <w:p w:rsidR="000647A8" w:rsidRPr="00BF53EF" w:rsidRDefault="000647A8" w:rsidP="004E08AD">
            <w:pPr>
              <w:jc w:val="center"/>
              <w:rPr>
                <w:b/>
              </w:rPr>
            </w:pPr>
            <w:r w:rsidRPr="00BF53EF">
              <w:rPr>
                <w:b/>
              </w:rPr>
              <w:t>Moyens</w:t>
            </w:r>
          </w:p>
        </w:tc>
        <w:tc>
          <w:tcPr>
            <w:tcW w:w="2268" w:type="dxa"/>
          </w:tcPr>
          <w:p w:rsidR="000647A8" w:rsidRPr="00BF53EF" w:rsidRDefault="000647A8" w:rsidP="004E08AD">
            <w:pPr>
              <w:jc w:val="center"/>
              <w:rPr>
                <w:b/>
              </w:rPr>
            </w:pPr>
            <w:r w:rsidRPr="00BF53EF">
              <w:rPr>
                <w:b/>
              </w:rPr>
              <w:t>Responsable</w:t>
            </w:r>
          </w:p>
        </w:tc>
        <w:tc>
          <w:tcPr>
            <w:tcW w:w="1701" w:type="dxa"/>
          </w:tcPr>
          <w:p w:rsidR="000647A8" w:rsidRPr="00BF53EF" w:rsidRDefault="000647A8" w:rsidP="004E08AD">
            <w:pPr>
              <w:jc w:val="center"/>
              <w:rPr>
                <w:b/>
              </w:rPr>
            </w:pPr>
            <w:r w:rsidRPr="00BF53EF">
              <w:rPr>
                <w:b/>
              </w:rPr>
              <w:t>Échéance</w:t>
            </w:r>
          </w:p>
        </w:tc>
        <w:tc>
          <w:tcPr>
            <w:tcW w:w="2977" w:type="dxa"/>
          </w:tcPr>
          <w:p w:rsidR="000647A8" w:rsidRPr="00BF53EF" w:rsidRDefault="000647A8" w:rsidP="004E08AD">
            <w:pPr>
              <w:jc w:val="center"/>
              <w:rPr>
                <w:b/>
              </w:rPr>
            </w:pPr>
            <w:r w:rsidRPr="00BF53EF">
              <w:rPr>
                <w:b/>
              </w:rPr>
              <w:t>Indicateur de résultat et cible</w:t>
            </w:r>
          </w:p>
        </w:tc>
        <w:tc>
          <w:tcPr>
            <w:tcW w:w="2552" w:type="dxa"/>
          </w:tcPr>
          <w:p w:rsidR="000647A8" w:rsidRPr="00BF53EF" w:rsidRDefault="000647A8" w:rsidP="004E08AD">
            <w:pPr>
              <w:jc w:val="center"/>
              <w:rPr>
                <w:b/>
              </w:rPr>
            </w:pPr>
            <w:r w:rsidRPr="00BF53EF">
              <w:rPr>
                <w:b/>
              </w:rPr>
              <w:t>Bilan 2021-2022 (</w:t>
            </w:r>
            <w:r w:rsidR="00AC413D">
              <w:t>1</w:t>
            </w:r>
            <w:r w:rsidR="00AC413D" w:rsidRPr="00AC413D">
              <w:rPr>
                <w:vertAlign w:val="superscript"/>
              </w:rPr>
              <w:t>er</w:t>
            </w:r>
            <w:r w:rsidR="00AC413D">
              <w:rPr>
                <w:b/>
              </w:rPr>
              <w:t> avril 2021 au 31 </w:t>
            </w:r>
            <w:r w:rsidRPr="00BF53EF">
              <w:rPr>
                <w:b/>
              </w:rPr>
              <w:t>mars 2022)</w:t>
            </w:r>
          </w:p>
        </w:tc>
        <w:tc>
          <w:tcPr>
            <w:tcW w:w="2835" w:type="dxa"/>
          </w:tcPr>
          <w:p w:rsidR="000647A8" w:rsidRPr="00BF53EF" w:rsidRDefault="000647A8" w:rsidP="004E08AD">
            <w:pPr>
              <w:jc w:val="center"/>
              <w:rPr>
                <w:b/>
              </w:rPr>
            </w:pPr>
            <w:r w:rsidRPr="00BF53EF">
              <w:rPr>
                <w:b/>
              </w:rPr>
              <w:t>Résiduel année 2022 (</w:t>
            </w:r>
            <w:r w:rsidR="00AC413D">
              <w:t>1</w:t>
            </w:r>
            <w:r w:rsidR="00AC413D" w:rsidRPr="00AC413D">
              <w:rPr>
                <w:vertAlign w:val="superscript"/>
              </w:rPr>
              <w:t>er</w:t>
            </w:r>
            <w:r w:rsidR="00AC413D">
              <w:rPr>
                <w:b/>
              </w:rPr>
              <w:t xml:space="preserve"> avril 2022 au 31 </w:t>
            </w:r>
            <w:r w:rsidRPr="00BF53EF">
              <w:rPr>
                <w:b/>
              </w:rPr>
              <w:t>décembre 2022</w:t>
            </w:r>
          </w:p>
        </w:tc>
      </w:tr>
      <w:tr w:rsidR="000647A8" w:rsidRPr="000647A8" w:rsidTr="006976F2">
        <w:tc>
          <w:tcPr>
            <w:tcW w:w="3256" w:type="dxa"/>
          </w:tcPr>
          <w:p w:rsidR="000647A8" w:rsidRPr="000647A8" w:rsidRDefault="000647A8" w:rsidP="000647A8">
            <w:pPr>
              <w:spacing w:after="120"/>
            </w:pPr>
            <w:r w:rsidRPr="000647A8">
              <w:t>Peu d'activités de répit estival sont disponibles pour les familles d'enfants handicapés.</w:t>
            </w:r>
          </w:p>
        </w:tc>
        <w:tc>
          <w:tcPr>
            <w:tcW w:w="2976" w:type="dxa"/>
          </w:tcPr>
          <w:p w:rsidR="000647A8" w:rsidRPr="000647A8" w:rsidRDefault="000647A8" w:rsidP="000647A8">
            <w:pPr>
              <w:spacing w:after="120"/>
            </w:pPr>
            <w:r w:rsidRPr="000647A8">
              <w:t>Développer une offre de répit estival de façon continue.</w:t>
            </w:r>
          </w:p>
        </w:tc>
        <w:tc>
          <w:tcPr>
            <w:tcW w:w="2835" w:type="dxa"/>
          </w:tcPr>
          <w:p w:rsidR="000647A8" w:rsidRDefault="000647A8" w:rsidP="000647A8">
            <w:pPr>
              <w:spacing w:after="120"/>
            </w:pPr>
            <w:r w:rsidRPr="000647A8">
              <w:t>Organisation d'un camp répit alternatif à l'été 21-22 et récurrence en organisation avec un organisme communautaire.</w:t>
            </w:r>
          </w:p>
          <w:p w:rsidR="000647A8" w:rsidRPr="000647A8" w:rsidRDefault="000647A8" w:rsidP="000647A8">
            <w:pPr>
              <w:spacing w:after="120"/>
            </w:pPr>
            <w:r w:rsidRPr="000647A8">
              <w:t xml:space="preserve">Élaboration de partenariat avec des </w:t>
            </w:r>
            <w:r w:rsidRPr="000647A8">
              <w:lastRenderedPageBreak/>
              <w:t>organismes du milieu pour des activités socioprofessionnelles et contributives.</w:t>
            </w:r>
          </w:p>
        </w:tc>
        <w:tc>
          <w:tcPr>
            <w:tcW w:w="2268" w:type="dxa"/>
          </w:tcPr>
          <w:p w:rsidR="000647A8" w:rsidRPr="0060456E" w:rsidRDefault="000647A8" w:rsidP="000647A8">
            <w:pPr>
              <w:spacing w:after="120"/>
              <w:rPr>
                <w:b/>
              </w:rPr>
            </w:pPr>
            <w:r w:rsidRPr="0060456E">
              <w:rPr>
                <w:b/>
              </w:rPr>
              <w:lastRenderedPageBreak/>
              <w:t>DPD</w:t>
            </w:r>
          </w:p>
          <w:p w:rsidR="000647A8" w:rsidRPr="000647A8" w:rsidRDefault="000647A8" w:rsidP="000647A8">
            <w:pPr>
              <w:spacing w:after="120"/>
            </w:pPr>
            <w:r w:rsidRPr="000647A8">
              <w:t>Organismes communautaires</w:t>
            </w:r>
          </w:p>
        </w:tc>
        <w:tc>
          <w:tcPr>
            <w:tcW w:w="1701" w:type="dxa"/>
          </w:tcPr>
          <w:p w:rsidR="000647A8" w:rsidRPr="000647A8" w:rsidRDefault="000647A8" w:rsidP="000647A8">
            <w:pPr>
              <w:spacing w:after="120"/>
            </w:pPr>
            <w:r w:rsidRPr="000647A8">
              <w:t>Mars 2022 et en continu par la suite.</w:t>
            </w:r>
          </w:p>
        </w:tc>
        <w:tc>
          <w:tcPr>
            <w:tcW w:w="2977" w:type="dxa"/>
          </w:tcPr>
          <w:p w:rsidR="000647A8" w:rsidRDefault="000647A8" w:rsidP="000647A8">
            <w:pPr>
              <w:spacing w:after="120"/>
            </w:pPr>
            <w:r w:rsidRPr="000647A8">
              <w:t>Tenue du camp répit alternatif.</w:t>
            </w:r>
          </w:p>
          <w:p w:rsidR="000647A8" w:rsidRDefault="000647A8" w:rsidP="000647A8">
            <w:pPr>
              <w:spacing w:after="120"/>
            </w:pPr>
            <w:r w:rsidRPr="000647A8">
              <w:t>État d'avancement du développement d'activités socioprofessionnelles et contributives et communautaires.</w:t>
            </w:r>
          </w:p>
          <w:p w:rsidR="000647A8" w:rsidRPr="000647A8" w:rsidRDefault="000647A8" w:rsidP="000647A8">
            <w:pPr>
              <w:spacing w:after="120"/>
            </w:pPr>
            <w:r w:rsidRPr="000647A8">
              <w:lastRenderedPageBreak/>
              <w:t>Tenue des groupes de parents. Nombre de parents inscrits État d'avancement des travaux avec les CISSS de la Montérégie.</w:t>
            </w:r>
          </w:p>
        </w:tc>
        <w:tc>
          <w:tcPr>
            <w:tcW w:w="2552" w:type="dxa"/>
          </w:tcPr>
          <w:p w:rsidR="000647A8" w:rsidRDefault="000647A8" w:rsidP="000647A8">
            <w:pPr>
              <w:spacing w:after="120"/>
            </w:pPr>
            <w:r w:rsidRPr="000647A8">
              <w:lastRenderedPageBreak/>
              <w:t>Réalisé</w:t>
            </w:r>
          </w:p>
          <w:p w:rsidR="000647A8" w:rsidRPr="000647A8" w:rsidRDefault="000647A8" w:rsidP="000647A8">
            <w:pPr>
              <w:spacing w:after="120"/>
            </w:pPr>
            <w:r w:rsidRPr="000647A8">
              <w:t xml:space="preserve">À poursuivre en </w:t>
            </w:r>
            <w:r w:rsidR="00F917D0">
              <w:t>2023</w:t>
            </w:r>
            <w:r w:rsidR="00F917D0">
              <w:noBreakHyphen/>
              <w:t>2024</w:t>
            </w:r>
            <w:r w:rsidRPr="000647A8">
              <w:t>.</w:t>
            </w:r>
          </w:p>
        </w:tc>
        <w:tc>
          <w:tcPr>
            <w:tcW w:w="2835" w:type="dxa"/>
          </w:tcPr>
          <w:p w:rsidR="000647A8" w:rsidRDefault="000647A8" w:rsidP="000647A8">
            <w:pPr>
              <w:spacing w:after="120"/>
            </w:pPr>
            <w:r w:rsidRPr="000647A8">
              <w:t>Réalisé</w:t>
            </w:r>
          </w:p>
          <w:p w:rsidR="000647A8" w:rsidRPr="000647A8" w:rsidRDefault="000647A8" w:rsidP="000647A8">
            <w:pPr>
              <w:spacing w:after="120"/>
            </w:pPr>
            <w:r w:rsidRPr="000647A8">
              <w:t xml:space="preserve">À poursuivre en </w:t>
            </w:r>
            <w:r w:rsidR="00F917D0">
              <w:t>2023</w:t>
            </w:r>
            <w:r w:rsidR="00F917D0">
              <w:noBreakHyphen/>
              <w:t>2024</w:t>
            </w:r>
            <w:r w:rsidRPr="000647A8">
              <w:t>.</w:t>
            </w:r>
          </w:p>
        </w:tc>
      </w:tr>
      <w:tr w:rsidR="000647A8" w:rsidRPr="000647A8" w:rsidTr="006976F2">
        <w:tc>
          <w:tcPr>
            <w:tcW w:w="3256" w:type="dxa"/>
          </w:tcPr>
          <w:p w:rsidR="000647A8" w:rsidRPr="000647A8" w:rsidRDefault="000647A8" w:rsidP="001B0BDD">
            <w:pPr>
              <w:spacing w:after="120"/>
            </w:pPr>
            <w:r w:rsidRPr="000647A8">
              <w:t>Peu d'activités socioprofessionnelles et contributives sont disponibles pour les usagers DI-TSA-DP.</w:t>
            </w:r>
          </w:p>
        </w:tc>
        <w:tc>
          <w:tcPr>
            <w:tcW w:w="2976" w:type="dxa"/>
          </w:tcPr>
          <w:p w:rsidR="000647A8" w:rsidRPr="000647A8" w:rsidRDefault="000647A8" w:rsidP="001B0BDD">
            <w:pPr>
              <w:spacing w:after="120"/>
            </w:pPr>
            <w:r w:rsidRPr="000647A8">
              <w:t>Offrir des activités socioprofessionnelles et contributives significatives pour les usagers DI-TSA-DP le désirant.</w:t>
            </w:r>
          </w:p>
        </w:tc>
        <w:tc>
          <w:tcPr>
            <w:tcW w:w="2835" w:type="dxa"/>
          </w:tcPr>
          <w:p w:rsidR="000647A8" w:rsidRDefault="000647A8" w:rsidP="001B0BDD">
            <w:pPr>
              <w:spacing w:after="120"/>
            </w:pPr>
            <w:r w:rsidRPr="000647A8">
              <w:t>Embauche à venir d'un agent d'intégration à l'emploi (dans le cadre de la SNPH).</w:t>
            </w:r>
          </w:p>
          <w:p w:rsidR="000647A8" w:rsidRPr="000647A8" w:rsidRDefault="000647A8" w:rsidP="001B0BDD">
            <w:pPr>
              <w:spacing w:after="120"/>
            </w:pPr>
            <w:r w:rsidRPr="000647A8">
              <w:t>Développement de places en activités socioprofessionnelles sur le plan régional.</w:t>
            </w:r>
          </w:p>
        </w:tc>
        <w:tc>
          <w:tcPr>
            <w:tcW w:w="2268" w:type="dxa"/>
          </w:tcPr>
          <w:p w:rsidR="000647A8" w:rsidRPr="006976F2" w:rsidRDefault="000647A8" w:rsidP="001B0BDD">
            <w:pPr>
              <w:spacing w:after="120"/>
              <w:rPr>
                <w:b/>
              </w:rPr>
            </w:pPr>
            <w:r w:rsidRPr="006976F2">
              <w:rPr>
                <w:b/>
              </w:rPr>
              <w:t>DPD</w:t>
            </w:r>
          </w:p>
          <w:p w:rsidR="000647A8" w:rsidRDefault="000647A8" w:rsidP="001B0BDD">
            <w:pPr>
              <w:spacing w:after="120"/>
            </w:pPr>
            <w:r w:rsidRPr="000647A8">
              <w:t>Autres CISSS de la Montérégie</w:t>
            </w:r>
          </w:p>
          <w:p w:rsidR="000647A8" w:rsidRPr="000647A8" w:rsidRDefault="000647A8" w:rsidP="001B0BDD">
            <w:pPr>
              <w:spacing w:after="120"/>
            </w:pPr>
            <w:r w:rsidRPr="000647A8">
              <w:t>Organismes communautaires</w:t>
            </w:r>
          </w:p>
        </w:tc>
        <w:tc>
          <w:tcPr>
            <w:tcW w:w="1701" w:type="dxa"/>
          </w:tcPr>
          <w:p w:rsidR="000647A8" w:rsidRPr="000647A8" w:rsidRDefault="000647A8" w:rsidP="001B0BDD">
            <w:pPr>
              <w:spacing w:after="120"/>
            </w:pPr>
            <w:r w:rsidRPr="000647A8">
              <w:t>Mars 2022</w:t>
            </w:r>
          </w:p>
        </w:tc>
        <w:tc>
          <w:tcPr>
            <w:tcW w:w="2977" w:type="dxa"/>
          </w:tcPr>
          <w:p w:rsidR="000647A8" w:rsidRDefault="000647A8" w:rsidP="001B0BDD">
            <w:pPr>
              <w:spacing w:after="120"/>
            </w:pPr>
            <w:r w:rsidRPr="000647A8">
              <w:t>Heures travaillées par un agent intégrateur.</w:t>
            </w:r>
          </w:p>
          <w:p w:rsidR="000647A8" w:rsidRDefault="000647A8" w:rsidP="001B0BDD">
            <w:pPr>
              <w:spacing w:after="120"/>
            </w:pPr>
            <w:r w:rsidRPr="000647A8">
              <w:t>Nombre d'usagers desservis par le biais de l'agent intégrateur.</w:t>
            </w:r>
          </w:p>
          <w:p w:rsidR="000647A8" w:rsidRPr="000647A8" w:rsidRDefault="000647A8" w:rsidP="001B0BDD">
            <w:pPr>
              <w:spacing w:after="120"/>
            </w:pPr>
            <w:r w:rsidRPr="000647A8">
              <w:t>Nombre de places en activités socioprofessionnelles.</w:t>
            </w:r>
          </w:p>
        </w:tc>
        <w:tc>
          <w:tcPr>
            <w:tcW w:w="2552" w:type="dxa"/>
          </w:tcPr>
          <w:p w:rsidR="000647A8" w:rsidRDefault="000647A8" w:rsidP="001B0BDD">
            <w:pPr>
              <w:spacing w:after="120"/>
            </w:pPr>
            <w:r w:rsidRPr="000647A8">
              <w:t>Réalisé</w:t>
            </w:r>
          </w:p>
          <w:p w:rsidR="000647A8" w:rsidRPr="000647A8" w:rsidRDefault="000647A8" w:rsidP="001B0BDD">
            <w:pPr>
              <w:spacing w:after="120"/>
            </w:pPr>
            <w:r w:rsidRPr="000647A8">
              <w:t xml:space="preserve">Sera retiré pour </w:t>
            </w:r>
            <w:r w:rsidR="00F917D0">
              <w:t>2023</w:t>
            </w:r>
            <w:r w:rsidR="00F917D0">
              <w:noBreakHyphen/>
              <w:t>2024</w:t>
            </w:r>
            <w:r w:rsidRPr="000647A8">
              <w:t>, objectif sera modifié.</w:t>
            </w:r>
          </w:p>
        </w:tc>
        <w:tc>
          <w:tcPr>
            <w:tcW w:w="2835" w:type="dxa"/>
          </w:tcPr>
          <w:p w:rsidR="000647A8" w:rsidRPr="000647A8" w:rsidRDefault="000647A8" w:rsidP="001B0BDD">
            <w:pPr>
              <w:spacing w:after="120"/>
            </w:pPr>
            <w:r w:rsidRPr="000647A8">
              <w:t>N/A</w:t>
            </w:r>
          </w:p>
        </w:tc>
      </w:tr>
      <w:tr w:rsidR="000647A8" w:rsidRPr="000647A8" w:rsidTr="006976F2">
        <w:tc>
          <w:tcPr>
            <w:tcW w:w="3256" w:type="dxa"/>
          </w:tcPr>
          <w:p w:rsidR="000647A8" w:rsidRPr="000647A8" w:rsidRDefault="000647A8" w:rsidP="001B0BDD">
            <w:pPr>
              <w:spacing w:after="120"/>
            </w:pPr>
            <w:r w:rsidRPr="000647A8">
              <w:t>Manque de logements sociaux.</w:t>
            </w:r>
          </w:p>
        </w:tc>
        <w:tc>
          <w:tcPr>
            <w:tcW w:w="2976" w:type="dxa"/>
          </w:tcPr>
          <w:p w:rsidR="000647A8" w:rsidRPr="000647A8" w:rsidRDefault="000647A8" w:rsidP="001B0BDD">
            <w:pPr>
              <w:spacing w:after="120"/>
            </w:pPr>
            <w:r w:rsidRPr="000647A8">
              <w:t>Augmenter le nombre de logements sociaux disponibles pour les usagers DI-TSA-DP.</w:t>
            </w:r>
          </w:p>
        </w:tc>
        <w:tc>
          <w:tcPr>
            <w:tcW w:w="2835" w:type="dxa"/>
          </w:tcPr>
          <w:p w:rsidR="000647A8" w:rsidRPr="000647A8" w:rsidRDefault="000647A8" w:rsidP="001B0BDD">
            <w:pPr>
              <w:spacing w:after="120"/>
            </w:pPr>
            <w:r w:rsidRPr="000647A8">
              <w:t>Développement de places en logements sociaux.</w:t>
            </w:r>
          </w:p>
        </w:tc>
        <w:tc>
          <w:tcPr>
            <w:tcW w:w="2268" w:type="dxa"/>
          </w:tcPr>
          <w:p w:rsidR="001B0BDD" w:rsidRPr="006976F2" w:rsidRDefault="000647A8" w:rsidP="001B0BDD">
            <w:pPr>
              <w:spacing w:after="120"/>
              <w:rPr>
                <w:b/>
              </w:rPr>
            </w:pPr>
            <w:r w:rsidRPr="006976F2">
              <w:rPr>
                <w:b/>
              </w:rPr>
              <w:t>Organismes communautaires</w:t>
            </w:r>
          </w:p>
          <w:p w:rsidR="000647A8" w:rsidRPr="000647A8" w:rsidRDefault="000647A8" w:rsidP="001B0BDD">
            <w:pPr>
              <w:spacing w:after="120"/>
            </w:pPr>
            <w:r w:rsidRPr="000647A8">
              <w:t>DPD</w:t>
            </w:r>
          </w:p>
        </w:tc>
        <w:tc>
          <w:tcPr>
            <w:tcW w:w="1701" w:type="dxa"/>
          </w:tcPr>
          <w:p w:rsidR="000647A8" w:rsidRPr="000647A8" w:rsidRDefault="000647A8" w:rsidP="001B0BDD">
            <w:pPr>
              <w:spacing w:after="120"/>
            </w:pPr>
            <w:r w:rsidRPr="000647A8">
              <w:t>Mars 2022</w:t>
            </w:r>
          </w:p>
        </w:tc>
        <w:tc>
          <w:tcPr>
            <w:tcW w:w="2977" w:type="dxa"/>
          </w:tcPr>
          <w:p w:rsidR="000647A8" w:rsidRPr="000647A8" w:rsidRDefault="000647A8" w:rsidP="001B0BDD">
            <w:pPr>
              <w:spacing w:after="120"/>
            </w:pPr>
            <w:r w:rsidRPr="000647A8">
              <w:t>État d'avancement du projet.</w:t>
            </w:r>
          </w:p>
        </w:tc>
        <w:tc>
          <w:tcPr>
            <w:tcW w:w="2552" w:type="dxa"/>
          </w:tcPr>
          <w:p w:rsidR="000647A8" w:rsidRPr="000647A8" w:rsidRDefault="000647A8" w:rsidP="001B0BDD">
            <w:pPr>
              <w:spacing w:after="120"/>
            </w:pPr>
            <w:r w:rsidRPr="000647A8">
              <w:t>Non réalisé</w:t>
            </w:r>
          </w:p>
        </w:tc>
        <w:tc>
          <w:tcPr>
            <w:tcW w:w="2835" w:type="dxa"/>
          </w:tcPr>
          <w:p w:rsidR="001B0BDD" w:rsidRDefault="000647A8" w:rsidP="001B0BDD">
            <w:pPr>
              <w:spacing w:after="120"/>
            </w:pPr>
            <w:r w:rsidRPr="000647A8">
              <w:t>Non réalisé</w:t>
            </w:r>
          </w:p>
          <w:p w:rsidR="000647A8" w:rsidRPr="000647A8" w:rsidRDefault="000647A8" w:rsidP="001B0BDD">
            <w:pPr>
              <w:spacing w:after="120"/>
            </w:pPr>
            <w:r w:rsidRPr="000647A8">
              <w:t xml:space="preserve">Cet objectif sera modifié pour </w:t>
            </w:r>
            <w:r w:rsidR="00F917D0">
              <w:t>2023</w:t>
            </w:r>
            <w:r w:rsidR="00F917D0">
              <w:noBreakHyphen/>
              <w:t>2024</w:t>
            </w:r>
            <w:r w:rsidRPr="000647A8">
              <w:t>.</w:t>
            </w:r>
          </w:p>
        </w:tc>
      </w:tr>
      <w:tr w:rsidR="000647A8" w:rsidTr="006976F2">
        <w:tc>
          <w:tcPr>
            <w:tcW w:w="3256" w:type="dxa"/>
          </w:tcPr>
          <w:p w:rsidR="000647A8" w:rsidRPr="000647A8" w:rsidRDefault="000647A8" w:rsidP="001B0BDD">
            <w:pPr>
              <w:spacing w:after="120"/>
            </w:pPr>
            <w:r w:rsidRPr="000647A8">
              <w:t>Disparité dans l'attribution des aides à l'élimination.</w:t>
            </w:r>
          </w:p>
        </w:tc>
        <w:tc>
          <w:tcPr>
            <w:tcW w:w="2976" w:type="dxa"/>
          </w:tcPr>
          <w:p w:rsidR="000647A8" w:rsidRPr="000647A8" w:rsidRDefault="000647A8" w:rsidP="001B0BDD">
            <w:pPr>
              <w:spacing w:after="120"/>
            </w:pPr>
            <w:r w:rsidRPr="000647A8">
              <w:t>Appliquer le programme d'attribution des aides à l'élimination de façon harmonisée en Montérégie.</w:t>
            </w:r>
          </w:p>
        </w:tc>
        <w:tc>
          <w:tcPr>
            <w:tcW w:w="2835" w:type="dxa"/>
          </w:tcPr>
          <w:p w:rsidR="000647A8" w:rsidRPr="000647A8" w:rsidRDefault="000647A8" w:rsidP="001B0BDD">
            <w:pPr>
              <w:spacing w:after="120"/>
            </w:pPr>
            <w:r w:rsidRPr="000647A8">
              <w:t>Coordination entre les CISSS montérégiens</w:t>
            </w:r>
          </w:p>
        </w:tc>
        <w:tc>
          <w:tcPr>
            <w:tcW w:w="2268" w:type="dxa"/>
          </w:tcPr>
          <w:p w:rsidR="001B0BDD" w:rsidRPr="006976F2" w:rsidRDefault="000647A8" w:rsidP="001B0BDD">
            <w:pPr>
              <w:spacing w:after="120"/>
              <w:rPr>
                <w:b/>
              </w:rPr>
            </w:pPr>
            <w:r w:rsidRPr="006976F2">
              <w:rPr>
                <w:b/>
              </w:rPr>
              <w:t>DPD</w:t>
            </w:r>
          </w:p>
          <w:p w:rsidR="001B0BDD" w:rsidRDefault="000647A8" w:rsidP="001B0BDD">
            <w:pPr>
              <w:spacing w:after="120"/>
            </w:pPr>
            <w:r w:rsidRPr="000647A8">
              <w:t>SAD</w:t>
            </w:r>
          </w:p>
          <w:p w:rsidR="000647A8" w:rsidRPr="000647A8" w:rsidRDefault="000647A8" w:rsidP="001B0BDD">
            <w:pPr>
              <w:spacing w:after="120"/>
            </w:pPr>
            <w:r w:rsidRPr="000647A8">
              <w:t>CISSS de la Montérégie</w:t>
            </w:r>
          </w:p>
        </w:tc>
        <w:tc>
          <w:tcPr>
            <w:tcW w:w="1701" w:type="dxa"/>
          </w:tcPr>
          <w:p w:rsidR="000647A8" w:rsidRPr="000647A8" w:rsidRDefault="000647A8" w:rsidP="001B0BDD">
            <w:pPr>
              <w:spacing w:after="120"/>
            </w:pPr>
            <w:r w:rsidRPr="000647A8">
              <w:t>Mars 2022</w:t>
            </w:r>
          </w:p>
        </w:tc>
        <w:tc>
          <w:tcPr>
            <w:tcW w:w="2977" w:type="dxa"/>
          </w:tcPr>
          <w:p w:rsidR="000647A8" w:rsidRPr="000647A8" w:rsidRDefault="000647A8" w:rsidP="001B0BDD">
            <w:pPr>
              <w:spacing w:after="120"/>
            </w:pPr>
            <w:r w:rsidRPr="000647A8">
              <w:t>État d'avancement du projet de coordination.</w:t>
            </w:r>
          </w:p>
        </w:tc>
        <w:tc>
          <w:tcPr>
            <w:tcW w:w="2552" w:type="dxa"/>
          </w:tcPr>
          <w:p w:rsidR="001B0BDD" w:rsidRDefault="000647A8" w:rsidP="001B0BDD">
            <w:pPr>
              <w:spacing w:after="120"/>
            </w:pPr>
            <w:r w:rsidRPr="000647A8">
              <w:t>Partiellement</w:t>
            </w:r>
            <w:r w:rsidR="001B0BDD">
              <w:t xml:space="preserve"> </w:t>
            </w:r>
            <w:r w:rsidRPr="000647A8">
              <w:t>réalisé</w:t>
            </w:r>
          </w:p>
          <w:p w:rsidR="000647A8" w:rsidRPr="000647A8" w:rsidRDefault="000647A8" w:rsidP="001B0BDD">
            <w:pPr>
              <w:spacing w:after="120"/>
            </w:pPr>
            <w:r w:rsidRPr="000647A8">
              <w:t xml:space="preserve">À poursuivre en </w:t>
            </w:r>
            <w:r w:rsidR="00F917D0">
              <w:t>2023</w:t>
            </w:r>
            <w:r w:rsidR="00F917D0">
              <w:noBreakHyphen/>
              <w:t>2024</w:t>
            </w:r>
          </w:p>
        </w:tc>
        <w:tc>
          <w:tcPr>
            <w:tcW w:w="2835" w:type="dxa"/>
          </w:tcPr>
          <w:p w:rsidR="001B0BDD" w:rsidRDefault="000647A8" w:rsidP="001B0BDD">
            <w:pPr>
              <w:spacing w:after="120"/>
            </w:pPr>
            <w:r w:rsidRPr="000647A8">
              <w:t>Partiellement réalisé</w:t>
            </w:r>
          </w:p>
          <w:p w:rsidR="000647A8" w:rsidRDefault="000647A8" w:rsidP="001B0BDD">
            <w:pPr>
              <w:spacing w:after="120"/>
            </w:pPr>
            <w:r w:rsidRPr="000647A8">
              <w:t xml:space="preserve">À poursuivre en </w:t>
            </w:r>
            <w:r w:rsidR="00F917D0">
              <w:t>2023</w:t>
            </w:r>
            <w:r w:rsidR="00F917D0">
              <w:noBreakHyphen/>
              <w:t>2024</w:t>
            </w:r>
          </w:p>
        </w:tc>
      </w:tr>
    </w:tbl>
    <w:p w:rsidR="001B0BDD" w:rsidRDefault="001B0BDD" w:rsidP="005F220B">
      <w:pPr>
        <w:sectPr w:rsidR="001B0BDD" w:rsidSect="00BF53EF">
          <w:pgSz w:w="24480" w:h="15840" w:orient="landscape" w:code="17"/>
          <w:pgMar w:top="1440" w:right="1440" w:bottom="1440" w:left="1440" w:header="706" w:footer="706" w:gutter="0"/>
          <w:cols w:space="708"/>
          <w:docGrid w:linePitch="360"/>
        </w:sectPr>
      </w:pPr>
    </w:p>
    <w:p w:rsidR="005F220B" w:rsidRDefault="006153AE" w:rsidP="005F220B">
      <w:r>
        <w:lastRenderedPageBreak/>
        <w:t>{Page</w:t>
      </w:r>
      <w:r w:rsidR="00BE12DE">
        <w:t>s</w:t>
      </w:r>
      <w:r>
        <w:t xml:space="preserve"> 29</w:t>
      </w:r>
      <w:r w:rsidR="00BE12DE">
        <w:t xml:space="preserve"> à 34</w:t>
      </w:r>
      <w:r>
        <w:t>}</w:t>
      </w:r>
    </w:p>
    <w:p w:rsidR="005F220B" w:rsidRDefault="005F220B" w:rsidP="006153AE">
      <w:pPr>
        <w:pStyle w:val="Titre2"/>
      </w:pPr>
      <w:bookmarkStart w:id="91" w:name="_Toc131574699"/>
      <w:bookmarkStart w:id="92" w:name="_Toc131600962"/>
      <w:r>
        <w:t xml:space="preserve">Plan d'action bisannuel </w:t>
      </w:r>
      <w:r w:rsidR="00F917D0">
        <w:t>2023</w:t>
      </w:r>
      <w:r w:rsidR="00F917D0">
        <w:noBreakHyphen/>
        <w:t>2024</w:t>
      </w:r>
      <w:r>
        <w:t xml:space="preserve"> à l'égard des personnes handicapées –</w:t>
      </w:r>
      <w:r w:rsidR="00BE12DE">
        <w:t xml:space="preserve"> </w:t>
      </w:r>
      <w:r>
        <w:t>Identification des obstacles priorisés et des mesures retenues</w:t>
      </w:r>
      <w:bookmarkEnd w:id="91"/>
      <w:bookmarkEnd w:id="92"/>
    </w:p>
    <w:p w:rsidR="005F220B" w:rsidRDefault="005F220B" w:rsidP="005F220B">
      <w:r>
        <w:t>Ce plan ne dresse pas une liste exhaustive des besoins, mais il s'inscrit dans la continuité des plans d'action élaborés par les établissements qui constituent depuis avril 2015 le CISSS de la Montérégie-Centre.</w:t>
      </w:r>
    </w:p>
    <w:p w:rsidR="0021660B" w:rsidRDefault="005F220B" w:rsidP="005F220B">
      <w:pPr>
        <w:rPr>
          <w:i/>
        </w:rPr>
        <w:sectPr w:rsidR="0021660B" w:rsidSect="001B0BDD">
          <w:pgSz w:w="12240" w:h="15840" w:code="1"/>
          <w:pgMar w:top="1440" w:right="1440" w:bottom="1440" w:left="1440" w:header="706" w:footer="706" w:gutter="0"/>
          <w:cols w:space="708"/>
          <w:docGrid w:linePitch="360"/>
        </w:sectPr>
      </w:pPr>
      <w:r w:rsidRPr="001B0BDD">
        <w:rPr>
          <w:i/>
        </w:rPr>
        <w:t>Valide pour la période d</w:t>
      </w:r>
      <w:r w:rsidRPr="00AC413D">
        <w:rPr>
          <w:i/>
        </w:rPr>
        <w:t xml:space="preserve">u </w:t>
      </w:r>
      <w:r w:rsidR="00AC413D" w:rsidRPr="00AC413D">
        <w:rPr>
          <w:i/>
        </w:rPr>
        <w:t>1</w:t>
      </w:r>
      <w:r w:rsidR="00AC413D" w:rsidRPr="00AC413D">
        <w:rPr>
          <w:i/>
          <w:vertAlign w:val="superscript"/>
        </w:rPr>
        <w:t>er</w:t>
      </w:r>
      <w:r w:rsidRPr="00AC413D">
        <w:rPr>
          <w:i/>
          <w:vertAlign w:val="superscript"/>
        </w:rPr>
        <w:t xml:space="preserve"> </w:t>
      </w:r>
      <w:r w:rsidRPr="00AC413D">
        <w:rPr>
          <w:i/>
        </w:rPr>
        <w:t>jan</w:t>
      </w:r>
      <w:r w:rsidRPr="001B0BDD">
        <w:rPr>
          <w:i/>
        </w:rPr>
        <w:t>vier 2023 au 31 décembre 2024.</w:t>
      </w:r>
    </w:p>
    <w:p w:rsidR="001B0BDD" w:rsidRDefault="001B0BDD" w:rsidP="001B0BDD">
      <w:pPr>
        <w:pStyle w:val="Titre3"/>
      </w:pPr>
      <w:bookmarkStart w:id="93" w:name="_Toc131574700"/>
      <w:bookmarkStart w:id="94" w:name="_Toc131600963"/>
      <w:r>
        <w:lastRenderedPageBreak/>
        <w:t xml:space="preserve">Thème: </w:t>
      </w:r>
      <w:r w:rsidR="005F220B">
        <w:t>1</w:t>
      </w:r>
      <w:r>
        <w:t xml:space="preserve">. </w:t>
      </w:r>
      <w:r w:rsidR="005F220B">
        <w:t>Ressources humaines et recrutement</w:t>
      </w:r>
      <w:bookmarkEnd w:id="93"/>
      <w:bookmarkEnd w:id="94"/>
    </w:p>
    <w:p w:rsidR="004E08AD" w:rsidRDefault="004E08AD" w:rsidP="005F220B">
      <w:r w:rsidRPr="004E08AD">
        <w:rPr>
          <w:b/>
        </w:rPr>
        <w:t>Obstacle</w:t>
      </w:r>
      <w:r>
        <w:t xml:space="preserve">: </w:t>
      </w:r>
      <w:r w:rsidR="005F220B">
        <w:t>Faible proportion d'employés en situation de</w:t>
      </w:r>
      <w:r>
        <w:t xml:space="preserve"> handicap dans l'établissement.</w:t>
      </w:r>
    </w:p>
    <w:p w:rsidR="004E08AD" w:rsidRDefault="004E08AD" w:rsidP="005F220B">
      <w:r w:rsidRPr="0021660B">
        <w:rPr>
          <w:b/>
        </w:rPr>
        <w:t>Objectif:</w:t>
      </w:r>
      <w:r>
        <w:t xml:space="preserve"> </w:t>
      </w:r>
      <w:r w:rsidR="005F220B">
        <w:t>1.1</w:t>
      </w:r>
      <w:r>
        <w:t xml:space="preserve">. </w:t>
      </w:r>
      <w:r w:rsidR="005F220B">
        <w:t>Augmenter le nombre d'embauches de personnes en situation de handicap.</w:t>
      </w:r>
    </w:p>
    <w:tbl>
      <w:tblPr>
        <w:tblStyle w:val="Grilledutableau"/>
        <w:tblW w:w="0" w:type="auto"/>
        <w:jc w:val="center"/>
        <w:tblLook w:val="04A0" w:firstRow="1" w:lastRow="0" w:firstColumn="1" w:lastColumn="0" w:noHBand="0" w:noVBand="1"/>
      </w:tblPr>
      <w:tblGrid>
        <w:gridCol w:w="4646"/>
        <w:gridCol w:w="2678"/>
        <w:gridCol w:w="2577"/>
        <w:gridCol w:w="3049"/>
      </w:tblGrid>
      <w:tr w:rsidR="0021660B" w:rsidRPr="0021660B" w:rsidTr="0021660B">
        <w:trPr>
          <w:tblHeader/>
          <w:jc w:val="center"/>
        </w:trPr>
        <w:tc>
          <w:tcPr>
            <w:tcW w:w="6608" w:type="dxa"/>
          </w:tcPr>
          <w:p w:rsidR="0021660B" w:rsidRPr="0021660B" w:rsidRDefault="0021660B" w:rsidP="0021660B">
            <w:pPr>
              <w:jc w:val="center"/>
              <w:rPr>
                <w:b/>
              </w:rPr>
            </w:pPr>
            <w:r w:rsidRPr="0021660B">
              <w:rPr>
                <w:b/>
              </w:rPr>
              <w:t>Moyens</w:t>
            </w:r>
          </w:p>
        </w:tc>
        <w:tc>
          <w:tcPr>
            <w:tcW w:w="3310" w:type="dxa"/>
          </w:tcPr>
          <w:p w:rsidR="0021660B" w:rsidRPr="0021660B" w:rsidRDefault="0021660B" w:rsidP="0021660B">
            <w:pPr>
              <w:jc w:val="center"/>
              <w:rPr>
                <w:b/>
              </w:rPr>
            </w:pPr>
            <w:r w:rsidRPr="0021660B">
              <w:rPr>
                <w:b/>
              </w:rPr>
              <w:t>Responsable</w:t>
            </w:r>
          </w:p>
        </w:tc>
        <w:tc>
          <w:tcPr>
            <w:tcW w:w="3401" w:type="dxa"/>
          </w:tcPr>
          <w:p w:rsidR="0021660B" w:rsidRPr="0021660B" w:rsidRDefault="0021660B" w:rsidP="0021660B">
            <w:pPr>
              <w:jc w:val="center"/>
              <w:rPr>
                <w:b/>
              </w:rPr>
            </w:pPr>
            <w:r w:rsidRPr="0021660B">
              <w:rPr>
                <w:b/>
              </w:rPr>
              <w:t>Échéance</w:t>
            </w:r>
          </w:p>
        </w:tc>
        <w:tc>
          <w:tcPr>
            <w:tcW w:w="3951" w:type="dxa"/>
          </w:tcPr>
          <w:p w:rsidR="0021660B" w:rsidRPr="0021660B" w:rsidRDefault="000640FA" w:rsidP="0021660B">
            <w:pPr>
              <w:jc w:val="center"/>
              <w:rPr>
                <w:b/>
              </w:rPr>
            </w:pPr>
            <w:r>
              <w:rPr>
                <w:b/>
              </w:rPr>
              <w:t>Indicateur de résultat et </w:t>
            </w:r>
            <w:r w:rsidR="0021660B" w:rsidRPr="0021660B">
              <w:rPr>
                <w:b/>
              </w:rPr>
              <w:t>cible</w:t>
            </w:r>
          </w:p>
        </w:tc>
      </w:tr>
      <w:tr w:rsidR="000A2698" w:rsidRPr="0021660B" w:rsidTr="0021660B">
        <w:trPr>
          <w:jc w:val="center"/>
        </w:trPr>
        <w:tc>
          <w:tcPr>
            <w:tcW w:w="6608" w:type="dxa"/>
          </w:tcPr>
          <w:p w:rsidR="0021660B" w:rsidRDefault="0021660B" w:rsidP="0021660B">
            <w:pPr>
              <w:spacing w:after="120"/>
            </w:pPr>
            <w:r w:rsidRPr="0021660B">
              <w:t>1.1.1. Travailler avec des organismes d'intégration à l'emploi pour les personnes en situation de handicap.</w:t>
            </w:r>
          </w:p>
          <w:p w:rsidR="0021660B" w:rsidRDefault="0021660B" w:rsidP="0021660B">
            <w:pPr>
              <w:spacing w:after="120"/>
            </w:pPr>
            <w:r w:rsidRPr="0021660B">
              <w:t>1.1.2. Sensibiliser les personnes de l'établissement sur la complétion adéquate du questionnaire d'identification d'équité en matière d'emploi.</w:t>
            </w:r>
          </w:p>
          <w:p w:rsidR="0021660B" w:rsidRPr="0021660B" w:rsidRDefault="0021660B" w:rsidP="0021660B">
            <w:pPr>
              <w:spacing w:after="120"/>
            </w:pPr>
            <w:r w:rsidRPr="0021660B">
              <w:t>1.1.3. Mise en place du programme SENSÉ.</w:t>
            </w:r>
          </w:p>
        </w:tc>
        <w:tc>
          <w:tcPr>
            <w:tcW w:w="3310" w:type="dxa"/>
          </w:tcPr>
          <w:p w:rsidR="0021660B" w:rsidRPr="006976F2" w:rsidRDefault="0021660B" w:rsidP="0021660B">
            <w:pPr>
              <w:spacing w:after="120"/>
              <w:rPr>
                <w:b/>
              </w:rPr>
            </w:pPr>
            <w:r w:rsidRPr="006976F2">
              <w:rPr>
                <w:b/>
              </w:rPr>
              <w:t>DRHDO-AJ</w:t>
            </w:r>
          </w:p>
          <w:p w:rsidR="0021660B" w:rsidRPr="0021660B" w:rsidRDefault="0021660B" w:rsidP="0021660B">
            <w:pPr>
              <w:spacing w:after="120"/>
              <w:rPr>
                <w:b/>
              </w:rPr>
            </w:pPr>
            <w:r w:rsidRPr="0021660B">
              <w:rPr>
                <w:b/>
              </w:rPr>
              <w:t>DPD</w:t>
            </w:r>
          </w:p>
        </w:tc>
        <w:tc>
          <w:tcPr>
            <w:tcW w:w="3401" w:type="dxa"/>
          </w:tcPr>
          <w:p w:rsidR="0021660B" w:rsidRPr="0021660B" w:rsidRDefault="0021660B" w:rsidP="0021660B">
            <w:pPr>
              <w:spacing w:after="120"/>
            </w:pPr>
            <w:r w:rsidRPr="0021660B">
              <w:t>Décembre 2024 (objectif en continu)</w:t>
            </w:r>
          </w:p>
        </w:tc>
        <w:tc>
          <w:tcPr>
            <w:tcW w:w="3951" w:type="dxa"/>
          </w:tcPr>
          <w:p w:rsidR="0021660B" w:rsidRPr="0021660B" w:rsidRDefault="0021660B" w:rsidP="0021660B">
            <w:pPr>
              <w:spacing w:after="120"/>
            </w:pPr>
            <w:r w:rsidRPr="0021660B">
              <w:t>Augmentation du nombre d'embauches de personnes en situation de handicap.</w:t>
            </w:r>
          </w:p>
        </w:tc>
      </w:tr>
    </w:tbl>
    <w:p w:rsidR="0021660B" w:rsidRDefault="0021660B" w:rsidP="0021660B">
      <w:pPr>
        <w:pStyle w:val="Titre3"/>
      </w:pPr>
      <w:bookmarkStart w:id="95" w:name="_Toc131574701"/>
      <w:bookmarkStart w:id="96" w:name="_Toc131600964"/>
      <w:r>
        <w:t xml:space="preserve">Thème: </w:t>
      </w:r>
      <w:r w:rsidR="005F220B">
        <w:t>2</w:t>
      </w:r>
      <w:r>
        <w:t xml:space="preserve">: </w:t>
      </w:r>
      <w:r w:rsidR="005F220B">
        <w:t>Communications</w:t>
      </w:r>
      <w:bookmarkEnd w:id="95"/>
      <w:bookmarkEnd w:id="96"/>
    </w:p>
    <w:p w:rsidR="0021660B" w:rsidRDefault="0021660B" w:rsidP="005F220B">
      <w:r w:rsidRPr="004E08AD">
        <w:rPr>
          <w:b/>
        </w:rPr>
        <w:t>Obstacle</w:t>
      </w:r>
      <w:r>
        <w:t xml:space="preserve">: </w:t>
      </w:r>
      <w:r w:rsidR="005F220B">
        <w:t>De nombreux employés ne connaissent pas les différents modes de communication des personnes en situation de handicap et aux spécificités des différents types de handicaps.</w:t>
      </w:r>
    </w:p>
    <w:p w:rsidR="0021660B" w:rsidRDefault="0021660B" w:rsidP="005F220B">
      <w:r w:rsidRPr="0021660B">
        <w:rPr>
          <w:b/>
        </w:rPr>
        <w:lastRenderedPageBreak/>
        <w:t>Objectif:</w:t>
      </w:r>
      <w:r>
        <w:rPr>
          <w:b/>
        </w:rPr>
        <w:t xml:space="preserve"> </w:t>
      </w:r>
      <w:r w:rsidR="005F220B">
        <w:t>2.1</w:t>
      </w:r>
      <w:r>
        <w:t xml:space="preserve">. </w:t>
      </w:r>
      <w:r w:rsidR="005F220B">
        <w:t>Sensibiliser le personnel, et particulièrement les nouveaux employés, aux différents modes de communication à privilégier de la personne en situation de handicap et aux spécificités des différents types de handicaps.</w:t>
      </w:r>
    </w:p>
    <w:tbl>
      <w:tblPr>
        <w:tblStyle w:val="Grilledutableau"/>
        <w:tblW w:w="0" w:type="auto"/>
        <w:jc w:val="center"/>
        <w:tblLook w:val="04A0" w:firstRow="1" w:lastRow="0" w:firstColumn="1" w:lastColumn="0" w:noHBand="0" w:noVBand="1"/>
      </w:tblPr>
      <w:tblGrid>
        <w:gridCol w:w="4541"/>
        <w:gridCol w:w="2818"/>
        <w:gridCol w:w="2558"/>
        <w:gridCol w:w="3033"/>
      </w:tblGrid>
      <w:tr w:rsidR="0021660B" w:rsidRPr="0021660B" w:rsidTr="000A2698">
        <w:trPr>
          <w:tblHeader/>
          <w:jc w:val="center"/>
        </w:trPr>
        <w:tc>
          <w:tcPr>
            <w:tcW w:w="6516" w:type="dxa"/>
          </w:tcPr>
          <w:p w:rsidR="0021660B" w:rsidRPr="0021660B" w:rsidRDefault="0021660B" w:rsidP="00BE12DE">
            <w:pPr>
              <w:jc w:val="center"/>
              <w:rPr>
                <w:b/>
              </w:rPr>
            </w:pPr>
            <w:r w:rsidRPr="0021660B">
              <w:rPr>
                <w:b/>
              </w:rPr>
              <w:t>Moyens</w:t>
            </w:r>
          </w:p>
        </w:tc>
        <w:tc>
          <w:tcPr>
            <w:tcW w:w="3402" w:type="dxa"/>
          </w:tcPr>
          <w:p w:rsidR="0021660B" w:rsidRPr="0021660B" w:rsidRDefault="0021660B" w:rsidP="00BE12DE">
            <w:pPr>
              <w:jc w:val="center"/>
              <w:rPr>
                <w:b/>
              </w:rPr>
            </w:pPr>
            <w:r w:rsidRPr="0021660B">
              <w:rPr>
                <w:b/>
              </w:rPr>
              <w:t>Responsable</w:t>
            </w:r>
          </w:p>
        </w:tc>
        <w:tc>
          <w:tcPr>
            <w:tcW w:w="3402" w:type="dxa"/>
          </w:tcPr>
          <w:p w:rsidR="0021660B" w:rsidRPr="0021660B" w:rsidRDefault="0021660B" w:rsidP="00BE12DE">
            <w:pPr>
              <w:jc w:val="center"/>
              <w:rPr>
                <w:b/>
              </w:rPr>
            </w:pPr>
            <w:r w:rsidRPr="0021660B">
              <w:rPr>
                <w:b/>
              </w:rPr>
              <w:t>Échéance</w:t>
            </w:r>
          </w:p>
        </w:tc>
        <w:tc>
          <w:tcPr>
            <w:tcW w:w="3950" w:type="dxa"/>
          </w:tcPr>
          <w:p w:rsidR="0021660B" w:rsidRPr="0021660B" w:rsidRDefault="00644F66" w:rsidP="00BE12DE">
            <w:pPr>
              <w:jc w:val="center"/>
              <w:rPr>
                <w:b/>
              </w:rPr>
            </w:pPr>
            <w:r>
              <w:rPr>
                <w:b/>
              </w:rPr>
              <w:t>Indicateur de résultat et </w:t>
            </w:r>
            <w:r w:rsidR="0021660B" w:rsidRPr="0021660B">
              <w:rPr>
                <w:b/>
              </w:rPr>
              <w:t>cible</w:t>
            </w:r>
          </w:p>
        </w:tc>
      </w:tr>
      <w:tr w:rsidR="0021660B" w:rsidTr="000A2698">
        <w:tblPrEx>
          <w:jc w:val="left"/>
        </w:tblPrEx>
        <w:tc>
          <w:tcPr>
            <w:tcW w:w="6516" w:type="dxa"/>
          </w:tcPr>
          <w:p w:rsidR="0021660B" w:rsidRDefault="0021660B" w:rsidP="003049EB">
            <w:pPr>
              <w:spacing w:after="120"/>
            </w:pPr>
            <w:r w:rsidRPr="0021660B">
              <w:t>2.1.1. Organisation d'activités de sensibilisation.</w:t>
            </w:r>
          </w:p>
          <w:p w:rsidR="0021660B" w:rsidRDefault="0021660B" w:rsidP="003049EB">
            <w:pPr>
              <w:spacing w:after="120"/>
            </w:pPr>
            <w:r w:rsidRPr="0021660B">
              <w:t>2.1.2. Poursuivre la distribution du guide sur les documents accessibles.</w:t>
            </w:r>
          </w:p>
          <w:p w:rsidR="0021660B" w:rsidRPr="0021660B" w:rsidRDefault="0021660B" w:rsidP="003049EB">
            <w:pPr>
              <w:spacing w:after="120"/>
            </w:pPr>
            <w:r w:rsidRPr="0021660B">
              <w:t>2.1.3. Déploiement de la formation « Approche respectueuse et adaptée à la personne en situation de handicap » au sein des directions cliniques pertinentes du CISSS de la Montérégie-Centre.</w:t>
            </w:r>
          </w:p>
        </w:tc>
        <w:tc>
          <w:tcPr>
            <w:tcW w:w="3402" w:type="dxa"/>
          </w:tcPr>
          <w:p w:rsidR="0021660B" w:rsidRPr="006976F2" w:rsidRDefault="0021660B" w:rsidP="003049EB">
            <w:pPr>
              <w:spacing w:after="120"/>
              <w:rPr>
                <w:b/>
              </w:rPr>
            </w:pPr>
            <w:r w:rsidRPr="006976F2">
              <w:rPr>
                <w:b/>
              </w:rPr>
              <w:t>DPD</w:t>
            </w:r>
          </w:p>
          <w:p w:rsidR="0021660B" w:rsidRDefault="0021660B" w:rsidP="003049EB">
            <w:pPr>
              <w:spacing w:after="120"/>
            </w:pPr>
            <w:r w:rsidRPr="0021660B">
              <w:t>Direction des communications</w:t>
            </w:r>
          </w:p>
          <w:p w:rsidR="0021660B" w:rsidRDefault="0021660B" w:rsidP="003049EB">
            <w:pPr>
              <w:spacing w:after="120"/>
            </w:pPr>
            <w:r w:rsidRPr="0021660B">
              <w:t>DRHDO-AJ</w:t>
            </w:r>
          </w:p>
          <w:p w:rsidR="0021660B" w:rsidRPr="0021660B" w:rsidRDefault="0021660B" w:rsidP="003049EB">
            <w:pPr>
              <w:spacing w:after="120"/>
            </w:pPr>
            <w:r w:rsidRPr="0021660B">
              <w:t>Directions des programmes cliniques</w:t>
            </w:r>
          </w:p>
        </w:tc>
        <w:tc>
          <w:tcPr>
            <w:tcW w:w="3402" w:type="dxa"/>
          </w:tcPr>
          <w:p w:rsidR="0021660B" w:rsidRPr="0021660B" w:rsidRDefault="0021660B" w:rsidP="003049EB">
            <w:pPr>
              <w:spacing w:after="120"/>
            </w:pPr>
            <w:r w:rsidRPr="0021660B">
              <w:t>Décembre 2024 (objectif en continu)</w:t>
            </w:r>
          </w:p>
        </w:tc>
        <w:tc>
          <w:tcPr>
            <w:tcW w:w="3950" w:type="dxa"/>
          </w:tcPr>
          <w:p w:rsidR="0021660B" w:rsidRDefault="0021660B" w:rsidP="003049EB">
            <w:pPr>
              <w:spacing w:after="120"/>
            </w:pPr>
            <w:r w:rsidRPr="0021660B">
              <w:t>Tenue d'activités de sensibilisation en cours d'années.</w:t>
            </w:r>
          </w:p>
          <w:p w:rsidR="006976F2" w:rsidRDefault="0021660B" w:rsidP="006976F2">
            <w:pPr>
              <w:spacing w:after="120"/>
            </w:pPr>
            <w:r w:rsidRPr="0021660B">
              <w:t>Distribution du guide aux employés en continu.</w:t>
            </w:r>
          </w:p>
          <w:p w:rsidR="0021660B" w:rsidRDefault="0021660B" w:rsidP="006976F2">
            <w:pPr>
              <w:spacing w:after="120"/>
            </w:pPr>
            <w:r w:rsidRPr="0021660B">
              <w:t>Nombre de personnes formées.</w:t>
            </w:r>
          </w:p>
        </w:tc>
      </w:tr>
    </w:tbl>
    <w:p w:rsidR="003049EB" w:rsidRDefault="003049EB" w:rsidP="005F220B">
      <w:r w:rsidRPr="003049EB">
        <w:rPr>
          <w:b/>
        </w:rPr>
        <w:t>Obstacle:</w:t>
      </w:r>
      <w:r>
        <w:t xml:space="preserve"> </w:t>
      </w:r>
      <w:r w:rsidR="005F220B">
        <w:t>Méconnaissance des actions posées en regard de l'accessibilité et de l'intégration des personnes en situation de handicap aux services de santé et aux services sociaux.</w:t>
      </w:r>
    </w:p>
    <w:p w:rsidR="003049EB" w:rsidRDefault="003049EB" w:rsidP="005F220B">
      <w:r w:rsidRPr="003049EB">
        <w:rPr>
          <w:b/>
        </w:rPr>
        <w:t xml:space="preserve">Objectif: </w:t>
      </w:r>
      <w:r w:rsidR="005F220B">
        <w:t>2.2</w:t>
      </w:r>
      <w:r>
        <w:t xml:space="preserve">. </w:t>
      </w:r>
      <w:r w:rsidR="005F220B">
        <w:t>Faire connaître le Plan d'action à l'égard des personnes handicapées du CISSS de la Montérégie-Centre.</w:t>
      </w:r>
    </w:p>
    <w:tbl>
      <w:tblPr>
        <w:tblStyle w:val="Grilledutableau"/>
        <w:tblW w:w="0" w:type="auto"/>
        <w:jc w:val="center"/>
        <w:tblLook w:val="04A0" w:firstRow="1" w:lastRow="0" w:firstColumn="1" w:lastColumn="0" w:noHBand="0" w:noVBand="1"/>
      </w:tblPr>
      <w:tblGrid>
        <w:gridCol w:w="4389"/>
        <w:gridCol w:w="1843"/>
        <w:gridCol w:w="1843"/>
        <w:gridCol w:w="4875"/>
      </w:tblGrid>
      <w:tr w:rsidR="003049EB" w:rsidRPr="0021660B" w:rsidTr="000A2698">
        <w:trPr>
          <w:tblHeader/>
          <w:jc w:val="center"/>
        </w:trPr>
        <w:tc>
          <w:tcPr>
            <w:tcW w:w="4389" w:type="dxa"/>
          </w:tcPr>
          <w:p w:rsidR="003049EB" w:rsidRPr="0021660B" w:rsidRDefault="003049EB" w:rsidP="00BE12DE">
            <w:pPr>
              <w:jc w:val="center"/>
              <w:rPr>
                <w:b/>
              </w:rPr>
            </w:pPr>
            <w:r w:rsidRPr="0021660B">
              <w:rPr>
                <w:b/>
              </w:rPr>
              <w:t>Moyens</w:t>
            </w:r>
          </w:p>
        </w:tc>
        <w:tc>
          <w:tcPr>
            <w:tcW w:w="1843" w:type="dxa"/>
          </w:tcPr>
          <w:p w:rsidR="003049EB" w:rsidRPr="0021660B" w:rsidRDefault="003049EB" w:rsidP="00BE12DE">
            <w:pPr>
              <w:jc w:val="center"/>
              <w:rPr>
                <w:b/>
              </w:rPr>
            </w:pPr>
            <w:r w:rsidRPr="0021660B">
              <w:rPr>
                <w:b/>
              </w:rPr>
              <w:t>Responsable</w:t>
            </w:r>
          </w:p>
        </w:tc>
        <w:tc>
          <w:tcPr>
            <w:tcW w:w="1843" w:type="dxa"/>
          </w:tcPr>
          <w:p w:rsidR="003049EB" w:rsidRPr="0021660B" w:rsidRDefault="003049EB" w:rsidP="00BE12DE">
            <w:pPr>
              <w:jc w:val="center"/>
              <w:rPr>
                <w:b/>
              </w:rPr>
            </w:pPr>
            <w:r w:rsidRPr="0021660B">
              <w:rPr>
                <w:b/>
              </w:rPr>
              <w:t>Échéance</w:t>
            </w:r>
          </w:p>
        </w:tc>
        <w:tc>
          <w:tcPr>
            <w:tcW w:w="4875" w:type="dxa"/>
          </w:tcPr>
          <w:p w:rsidR="003049EB" w:rsidRPr="0021660B" w:rsidRDefault="003049EB" w:rsidP="00BE12DE">
            <w:pPr>
              <w:jc w:val="center"/>
              <w:rPr>
                <w:b/>
              </w:rPr>
            </w:pPr>
            <w:r w:rsidRPr="0021660B">
              <w:rPr>
                <w:b/>
              </w:rPr>
              <w:t>Indicateur de résultat et cible</w:t>
            </w:r>
          </w:p>
        </w:tc>
      </w:tr>
      <w:tr w:rsidR="003049EB" w:rsidRPr="003049EB" w:rsidTr="000A2698">
        <w:trPr>
          <w:jc w:val="center"/>
        </w:trPr>
        <w:tc>
          <w:tcPr>
            <w:tcW w:w="4389" w:type="dxa"/>
          </w:tcPr>
          <w:p w:rsidR="003049EB" w:rsidRDefault="003049EB" w:rsidP="003049EB">
            <w:pPr>
              <w:spacing w:after="120"/>
            </w:pPr>
            <w:r w:rsidRPr="003049EB">
              <w:t>2.2.1. Élaboration du plan d'action 2022-2024.</w:t>
            </w:r>
          </w:p>
          <w:p w:rsidR="003049EB" w:rsidRPr="003049EB" w:rsidRDefault="003049EB" w:rsidP="003049EB">
            <w:r w:rsidRPr="003049EB">
              <w:lastRenderedPageBreak/>
              <w:t>2.2.2. Dépôt du plan d'action sur le site web du CISSS de la Montérégie-Centre.</w:t>
            </w:r>
          </w:p>
        </w:tc>
        <w:tc>
          <w:tcPr>
            <w:tcW w:w="1843" w:type="dxa"/>
          </w:tcPr>
          <w:p w:rsidR="003049EB" w:rsidRPr="006976F2" w:rsidRDefault="003049EB" w:rsidP="00BE12DE">
            <w:pPr>
              <w:rPr>
                <w:b/>
              </w:rPr>
            </w:pPr>
            <w:r w:rsidRPr="006976F2">
              <w:rPr>
                <w:b/>
              </w:rPr>
              <w:lastRenderedPageBreak/>
              <w:t>DPD</w:t>
            </w:r>
          </w:p>
        </w:tc>
        <w:tc>
          <w:tcPr>
            <w:tcW w:w="1843" w:type="dxa"/>
          </w:tcPr>
          <w:p w:rsidR="003049EB" w:rsidRPr="003049EB" w:rsidRDefault="003049EB" w:rsidP="00BE12DE">
            <w:r w:rsidRPr="003049EB">
              <w:t>Mars 2023</w:t>
            </w:r>
          </w:p>
        </w:tc>
        <w:tc>
          <w:tcPr>
            <w:tcW w:w="4875" w:type="dxa"/>
          </w:tcPr>
          <w:p w:rsidR="003049EB" w:rsidRDefault="003049EB" w:rsidP="000A2698">
            <w:pPr>
              <w:spacing w:after="120"/>
            </w:pPr>
            <w:r w:rsidRPr="003049EB">
              <w:t>Diffusion du Plan d'action 2022-2024:</w:t>
            </w:r>
          </w:p>
          <w:p w:rsidR="003049EB" w:rsidRDefault="003049EB" w:rsidP="003049EB">
            <w:pPr>
              <w:pStyle w:val="Liste"/>
              <w:spacing w:after="120"/>
              <w:ind w:left="431" w:hanging="431"/>
            </w:pPr>
            <w:r w:rsidRPr="003049EB">
              <w:t>Comité de direction;</w:t>
            </w:r>
          </w:p>
          <w:p w:rsidR="003049EB" w:rsidRDefault="003049EB" w:rsidP="003049EB">
            <w:pPr>
              <w:pStyle w:val="Liste"/>
              <w:spacing w:after="120"/>
              <w:ind w:left="431" w:hanging="431"/>
            </w:pPr>
            <w:r w:rsidRPr="003049EB">
              <w:lastRenderedPageBreak/>
              <w:t>Conseil d'administration;</w:t>
            </w:r>
          </w:p>
          <w:p w:rsidR="003049EB" w:rsidRDefault="003049EB" w:rsidP="003049EB">
            <w:pPr>
              <w:pStyle w:val="Liste"/>
              <w:spacing w:after="120"/>
              <w:ind w:left="431" w:hanging="431"/>
            </w:pPr>
            <w:r w:rsidRPr="003049EB">
              <w:t>Site web;</w:t>
            </w:r>
          </w:p>
          <w:p w:rsidR="003049EB" w:rsidRDefault="003049EB" w:rsidP="003049EB">
            <w:pPr>
              <w:pStyle w:val="Liste"/>
              <w:spacing w:after="120"/>
              <w:ind w:left="431" w:hanging="431"/>
            </w:pPr>
            <w:r w:rsidRPr="003049EB">
              <w:t>Tables de personnes handicapées;</w:t>
            </w:r>
          </w:p>
          <w:p w:rsidR="003049EB" w:rsidRDefault="003049EB" w:rsidP="003049EB">
            <w:pPr>
              <w:pStyle w:val="Liste"/>
              <w:spacing w:after="120"/>
              <w:ind w:left="431" w:hanging="431"/>
            </w:pPr>
            <w:r w:rsidRPr="003049EB">
              <w:t>I-Centre (employés du CISSS);</w:t>
            </w:r>
          </w:p>
          <w:p w:rsidR="003049EB" w:rsidRDefault="003049EB" w:rsidP="003049EB">
            <w:pPr>
              <w:pStyle w:val="Liste"/>
              <w:spacing w:after="120"/>
              <w:ind w:left="431" w:hanging="431"/>
            </w:pPr>
            <w:r w:rsidRPr="003049EB">
              <w:t>Rencontre des gestionnaires du CISSS.</w:t>
            </w:r>
          </w:p>
          <w:p w:rsidR="003049EB" w:rsidRPr="003049EB" w:rsidRDefault="003049EB" w:rsidP="003049EB">
            <w:pPr>
              <w:pStyle w:val="Liste"/>
              <w:spacing w:after="120"/>
              <w:ind w:left="431" w:hanging="431"/>
            </w:pPr>
            <w:r w:rsidRPr="003049EB">
              <w:t>Autres si pertinent</w:t>
            </w:r>
          </w:p>
        </w:tc>
      </w:tr>
    </w:tbl>
    <w:p w:rsidR="003049EB" w:rsidRDefault="003049EB" w:rsidP="005F220B">
      <w:r w:rsidRPr="003049EB">
        <w:rPr>
          <w:b/>
        </w:rPr>
        <w:lastRenderedPageBreak/>
        <w:t>Obstacle:</w:t>
      </w:r>
      <w:r>
        <w:rPr>
          <w:b/>
        </w:rPr>
        <w:t xml:space="preserve"> </w:t>
      </w:r>
      <w:r w:rsidR="005F220B">
        <w:t>Information destinée au public n'est pas systématiquement accessible.</w:t>
      </w:r>
    </w:p>
    <w:p w:rsidR="005F220B" w:rsidRDefault="003049EB" w:rsidP="005F220B">
      <w:r w:rsidRPr="003049EB">
        <w:rPr>
          <w:b/>
        </w:rPr>
        <w:t>Objectif:</w:t>
      </w:r>
      <w:r>
        <w:rPr>
          <w:b/>
        </w:rPr>
        <w:t xml:space="preserve"> </w:t>
      </w:r>
      <w:r w:rsidR="005F220B">
        <w:t>2.3</w:t>
      </w:r>
      <w:r>
        <w:t xml:space="preserve">. </w:t>
      </w:r>
      <w:r w:rsidR="005F220B">
        <w:t>S'assurer que l'information diffusée par le CISSS est accessible notamment:</w:t>
      </w:r>
    </w:p>
    <w:p w:rsidR="005F220B" w:rsidRDefault="005F220B" w:rsidP="003049EB">
      <w:pPr>
        <w:pStyle w:val="Liste"/>
      </w:pPr>
      <w:r>
        <w:t>Documents imprimés;</w:t>
      </w:r>
    </w:p>
    <w:p w:rsidR="005F220B" w:rsidRDefault="005F220B" w:rsidP="003049EB">
      <w:pPr>
        <w:pStyle w:val="Liste"/>
      </w:pPr>
      <w:r>
        <w:t>Documents électroniques;</w:t>
      </w:r>
    </w:p>
    <w:p w:rsidR="005F220B" w:rsidRDefault="005F220B" w:rsidP="003049EB">
      <w:pPr>
        <w:pStyle w:val="Liste"/>
      </w:pPr>
      <w:r>
        <w:t>Capsules vidéo;</w:t>
      </w:r>
    </w:p>
    <w:p w:rsidR="005F220B" w:rsidRDefault="005F220B" w:rsidP="003049EB">
      <w:pPr>
        <w:pStyle w:val="Liste"/>
      </w:pPr>
      <w:r>
        <w:t>Formations;</w:t>
      </w:r>
    </w:p>
    <w:p w:rsidR="003049EB" w:rsidRDefault="005F220B" w:rsidP="003049EB">
      <w:pPr>
        <w:pStyle w:val="Liste"/>
      </w:pPr>
      <w:r>
        <w:t>Salles d'attente.</w:t>
      </w:r>
    </w:p>
    <w:tbl>
      <w:tblPr>
        <w:tblStyle w:val="Grilledutableau"/>
        <w:tblW w:w="0" w:type="auto"/>
        <w:jc w:val="center"/>
        <w:tblLook w:val="04A0" w:firstRow="1" w:lastRow="0" w:firstColumn="1" w:lastColumn="0" w:noHBand="0" w:noVBand="1"/>
      </w:tblPr>
      <w:tblGrid>
        <w:gridCol w:w="4495"/>
        <w:gridCol w:w="2304"/>
        <w:gridCol w:w="2410"/>
        <w:gridCol w:w="3741"/>
      </w:tblGrid>
      <w:tr w:rsidR="003049EB" w:rsidRPr="0021660B" w:rsidTr="000A2698">
        <w:trPr>
          <w:tblHeader/>
          <w:jc w:val="center"/>
        </w:trPr>
        <w:tc>
          <w:tcPr>
            <w:tcW w:w="4495" w:type="dxa"/>
          </w:tcPr>
          <w:p w:rsidR="003049EB" w:rsidRPr="0021660B" w:rsidRDefault="003049EB" w:rsidP="00BE12DE">
            <w:pPr>
              <w:jc w:val="center"/>
              <w:rPr>
                <w:b/>
              </w:rPr>
            </w:pPr>
            <w:r w:rsidRPr="0021660B">
              <w:rPr>
                <w:b/>
              </w:rPr>
              <w:lastRenderedPageBreak/>
              <w:t>Moyens</w:t>
            </w:r>
          </w:p>
        </w:tc>
        <w:tc>
          <w:tcPr>
            <w:tcW w:w="2304" w:type="dxa"/>
          </w:tcPr>
          <w:p w:rsidR="003049EB" w:rsidRPr="0021660B" w:rsidRDefault="003049EB" w:rsidP="00BE12DE">
            <w:pPr>
              <w:jc w:val="center"/>
              <w:rPr>
                <w:b/>
              </w:rPr>
            </w:pPr>
            <w:r w:rsidRPr="0021660B">
              <w:rPr>
                <w:b/>
              </w:rPr>
              <w:t>Responsable</w:t>
            </w:r>
          </w:p>
        </w:tc>
        <w:tc>
          <w:tcPr>
            <w:tcW w:w="2410" w:type="dxa"/>
          </w:tcPr>
          <w:p w:rsidR="003049EB" w:rsidRPr="0021660B" w:rsidRDefault="003049EB" w:rsidP="00BE12DE">
            <w:pPr>
              <w:jc w:val="center"/>
              <w:rPr>
                <w:b/>
              </w:rPr>
            </w:pPr>
            <w:r w:rsidRPr="0021660B">
              <w:rPr>
                <w:b/>
              </w:rPr>
              <w:t>Échéance</w:t>
            </w:r>
          </w:p>
        </w:tc>
        <w:tc>
          <w:tcPr>
            <w:tcW w:w="3741" w:type="dxa"/>
          </w:tcPr>
          <w:p w:rsidR="003049EB" w:rsidRPr="0021660B" w:rsidRDefault="003049EB" w:rsidP="00BE12DE">
            <w:pPr>
              <w:jc w:val="center"/>
              <w:rPr>
                <w:b/>
              </w:rPr>
            </w:pPr>
            <w:r w:rsidRPr="0021660B">
              <w:rPr>
                <w:b/>
              </w:rPr>
              <w:t>Indicateur de résultat et cible</w:t>
            </w:r>
          </w:p>
        </w:tc>
      </w:tr>
      <w:tr w:rsidR="003049EB" w:rsidTr="000A2698">
        <w:tblPrEx>
          <w:jc w:val="left"/>
        </w:tblPrEx>
        <w:tc>
          <w:tcPr>
            <w:tcW w:w="4495" w:type="dxa"/>
          </w:tcPr>
          <w:p w:rsidR="003049EB" w:rsidRDefault="003049EB" w:rsidP="003049EB">
            <w:pPr>
              <w:spacing w:after="120"/>
            </w:pPr>
            <w:r w:rsidRPr="003049EB">
              <w:t>2.3.1. Mettre en place une politique EDIA (Équité, diversité, inclusion et accessibilité).</w:t>
            </w:r>
          </w:p>
          <w:p w:rsidR="003049EB" w:rsidRDefault="003049EB" w:rsidP="003049EB">
            <w:pPr>
              <w:spacing w:after="120"/>
            </w:pPr>
            <w:r w:rsidRPr="003049EB">
              <w:t>2.3.2. Sensibiliser et former le personnel à l'importance de produire des médias accessibles aux différentes déficiences.</w:t>
            </w:r>
          </w:p>
          <w:p w:rsidR="003049EB" w:rsidRPr="003049EB" w:rsidRDefault="003049EB" w:rsidP="003049EB">
            <w:pPr>
              <w:spacing w:after="120"/>
            </w:pPr>
            <w:r w:rsidRPr="003049EB">
              <w:t>2.3.3. Promotion de la formation Word accessible à d'autres CISSS, CIUSSS et instances publiques. Sensibilisation et formation des Édimestres.</w:t>
            </w:r>
          </w:p>
        </w:tc>
        <w:tc>
          <w:tcPr>
            <w:tcW w:w="2304" w:type="dxa"/>
          </w:tcPr>
          <w:p w:rsidR="003049EB" w:rsidRPr="006976F2" w:rsidRDefault="003049EB" w:rsidP="003049EB">
            <w:pPr>
              <w:spacing w:after="120"/>
              <w:rPr>
                <w:b/>
              </w:rPr>
            </w:pPr>
            <w:r w:rsidRPr="006976F2">
              <w:rPr>
                <w:b/>
              </w:rPr>
              <w:t>DPD</w:t>
            </w:r>
          </w:p>
          <w:p w:rsidR="003049EB" w:rsidRDefault="003049EB" w:rsidP="003049EB">
            <w:pPr>
              <w:spacing w:after="120"/>
            </w:pPr>
            <w:r w:rsidRPr="003049EB">
              <w:t>Communications</w:t>
            </w:r>
          </w:p>
          <w:p w:rsidR="003049EB" w:rsidRDefault="003049EB" w:rsidP="003049EB">
            <w:pPr>
              <w:spacing w:after="120"/>
            </w:pPr>
            <w:r w:rsidRPr="003049EB">
              <w:t>DEAU</w:t>
            </w:r>
          </w:p>
          <w:p w:rsidR="003049EB" w:rsidRDefault="003049EB" w:rsidP="003049EB">
            <w:pPr>
              <w:spacing w:after="120"/>
            </w:pPr>
            <w:r w:rsidRPr="003049EB">
              <w:t>DRHDO-AJ</w:t>
            </w:r>
          </w:p>
          <w:p w:rsidR="003049EB" w:rsidRDefault="003049EB" w:rsidP="003049EB">
            <w:pPr>
              <w:spacing w:after="120"/>
            </w:pPr>
            <w:r w:rsidRPr="003049EB">
              <w:t>DR</w:t>
            </w:r>
          </w:p>
          <w:p w:rsidR="003049EB" w:rsidRPr="003049EB" w:rsidRDefault="003049EB" w:rsidP="003049EB">
            <w:pPr>
              <w:spacing w:after="120"/>
            </w:pPr>
            <w:r w:rsidRPr="003049EB">
              <w:t>Employé et usager partenaire</w:t>
            </w:r>
          </w:p>
        </w:tc>
        <w:tc>
          <w:tcPr>
            <w:tcW w:w="2410" w:type="dxa"/>
          </w:tcPr>
          <w:p w:rsidR="003049EB" w:rsidRPr="003049EB" w:rsidRDefault="003049EB" w:rsidP="003049EB">
            <w:pPr>
              <w:spacing w:after="120"/>
            </w:pPr>
            <w:r w:rsidRPr="003049EB">
              <w:t>Décembre 2024 (objectif en continu)</w:t>
            </w:r>
          </w:p>
        </w:tc>
        <w:tc>
          <w:tcPr>
            <w:tcW w:w="3741" w:type="dxa"/>
          </w:tcPr>
          <w:p w:rsidR="006976F2" w:rsidRDefault="003049EB" w:rsidP="006976F2">
            <w:pPr>
              <w:spacing w:after="120"/>
            </w:pPr>
            <w:r w:rsidRPr="003049EB">
              <w:t>État d'avancement de la Politique sur l'accessibilité de l'information diffusée par le CISSS.</w:t>
            </w:r>
          </w:p>
          <w:p w:rsidR="006976F2" w:rsidRDefault="003049EB" w:rsidP="006976F2">
            <w:pPr>
              <w:spacing w:after="120"/>
            </w:pPr>
            <w:r w:rsidRPr="003049EB">
              <w:t>Formation disponible sur une plateforme accessible</w:t>
            </w:r>
          </w:p>
          <w:p w:rsidR="006976F2" w:rsidRDefault="003049EB" w:rsidP="006976F2">
            <w:pPr>
              <w:spacing w:after="120"/>
            </w:pPr>
            <w:r w:rsidRPr="003049EB">
              <w:t>Inscription de la formation Word accessible au Plan de développement des ressources humaines du CISSSMC, d'autres CISSS et CIUSSS et instances publiques.</w:t>
            </w:r>
          </w:p>
          <w:p w:rsidR="003049EB" w:rsidRDefault="003049EB" w:rsidP="006976F2">
            <w:pPr>
              <w:spacing w:after="120"/>
            </w:pPr>
            <w:r w:rsidRPr="003049EB">
              <w:t>Nombre d'instances approchées afin de publiciser la formation.</w:t>
            </w:r>
          </w:p>
        </w:tc>
      </w:tr>
    </w:tbl>
    <w:p w:rsidR="003049EB" w:rsidRDefault="003049EB" w:rsidP="003049EB">
      <w:pPr>
        <w:pStyle w:val="Titre3"/>
      </w:pPr>
      <w:bookmarkStart w:id="97" w:name="_Toc131574702"/>
      <w:bookmarkStart w:id="98" w:name="_Toc131600965"/>
      <w:r>
        <w:t xml:space="preserve">Thème: </w:t>
      </w:r>
      <w:r w:rsidR="005F220B">
        <w:t>3</w:t>
      </w:r>
      <w:r>
        <w:t xml:space="preserve">: </w:t>
      </w:r>
      <w:r w:rsidR="005F220B">
        <w:t>Accessibilité universelle des installations du CISSS</w:t>
      </w:r>
      <w:bookmarkEnd w:id="97"/>
      <w:bookmarkEnd w:id="98"/>
    </w:p>
    <w:p w:rsidR="003049EB" w:rsidRDefault="003049EB" w:rsidP="005F220B">
      <w:r w:rsidRPr="003049EB">
        <w:rPr>
          <w:b/>
        </w:rPr>
        <w:t>Obstacle:</w:t>
      </w:r>
      <w:r>
        <w:rPr>
          <w:b/>
        </w:rPr>
        <w:t xml:space="preserve"> </w:t>
      </w:r>
      <w:r w:rsidR="005F220B">
        <w:t>Certains obstacles et barrières architecturales peuvent compromettre le déplacement sécuritaire et l'autonomie des personnes en situation de handicap.</w:t>
      </w:r>
    </w:p>
    <w:p w:rsidR="003049EB" w:rsidRDefault="003049EB" w:rsidP="005F220B">
      <w:r w:rsidRPr="003049EB">
        <w:rPr>
          <w:b/>
        </w:rPr>
        <w:t>Objectif:</w:t>
      </w:r>
      <w:r>
        <w:rPr>
          <w:b/>
        </w:rPr>
        <w:t xml:space="preserve"> </w:t>
      </w:r>
      <w:r w:rsidR="005F220B">
        <w:t>3.1</w:t>
      </w:r>
      <w:r>
        <w:t xml:space="preserve">. </w:t>
      </w:r>
      <w:r w:rsidR="005F220B">
        <w:t>Réduire les obstacles et barrières architecturales qui peuvent compromettre le déplacement sécuritaire et l'autonomie des personnes en situation de handicap.</w:t>
      </w:r>
    </w:p>
    <w:tbl>
      <w:tblPr>
        <w:tblStyle w:val="Grilledutableau"/>
        <w:tblW w:w="0" w:type="auto"/>
        <w:jc w:val="center"/>
        <w:tblLook w:val="04A0" w:firstRow="1" w:lastRow="0" w:firstColumn="1" w:lastColumn="0" w:noHBand="0" w:noVBand="1"/>
      </w:tblPr>
      <w:tblGrid>
        <w:gridCol w:w="4248"/>
        <w:gridCol w:w="2551"/>
        <w:gridCol w:w="2410"/>
        <w:gridCol w:w="3741"/>
      </w:tblGrid>
      <w:tr w:rsidR="00D731E8" w:rsidRPr="0021660B" w:rsidTr="00D731E8">
        <w:trPr>
          <w:tblHeader/>
          <w:jc w:val="center"/>
        </w:trPr>
        <w:tc>
          <w:tcPr>
            <w:tcW w:w="4248" w:type="dxa"/>
          </w:tcPr>
          <w:p w:rsidR="00424BBB" w:rsidRPr="0021660B" w:rsidRDefault="00424BBB" w:rsidP="00BE12DE">
            <w:pPr>
              <w:jc w:val="center"/>
              <w:rPr>
                <w:b/>
              </w:rPr>
            </w:pPr>
            <w:r w:rsidRPr="0021660B">
              <w:rPr>
                <w:b/>
              </w:rPr>
              <w:lastRenderedPageBreak/>
              <w:t>Moyens</w:t>
            </w:r>
          </w:p>
        </w:tc>
        <w:tc>
          <w:tcPr>
            <w:tcW w:w="2551" w:type="dxa"/>
          </w:tcPr>
          <w:p w:rsidR="00424BBB" w:rsidRPr="0021660B" w:rsidRDefault="00424BBB" w:rsidP="00BE12DE">
            <w:pPr>
              <w:jc w:val="center"/>
              <w:rPr>
                <w:b/>
              </w:rPr>
            </w:pPr>
            <w:r w:rsidRPr="0021660B">
              <w:rPr>
                <w:b/>
              </w:rPr>
              <w:t>Responsable</w:t>
            </w:r>
          </w:p>
        </w:tc>
        <w:tc>
          <w:tcPr>
            <w:tcW w:w="2410" w:type="dxa"/>
          </w:tcPr>
          <w:p w:rsidR="00424BBB" w:rsidRPr="0021660B" w:rsidRDefault="00424BBB" w:rsidP="00BE12DE">
            <w:pPr>
              <w:jc w:val="center"/>
              <w:rPr>
                <w:b/>
              </w:rPr>
            </w:pPr>
            <w:r w:rsidRPr="0021660B">
              <w:rPr>
                <w:b/>
              </w:rPr>
              <w:t>Échéance</w:t>
            </w:r>
          </w:p>
        </w:tc>
        <w:tc>
          <w:tcPr>
            <w:tcW w:w="3741" w:type="dxa"/>
          </w:tcPr>
          <w:p w:rsidR="00424BBB" w:rsidRPr="0021660B" w:rsidRDefault="00424BBB" w:rsidP="00BE12DE">
            <w:pPr>
              <w:jc w:val="center"/>
              <w:rPr>
                <w:b/>
              </w:rPr>
            </w:pPr>
            <w:r w:rsidRPr="0021660B">
              <w:rPr>
                <w:b/>
              </w:rPr>
              <w:t>Indicateur de résultat et cible</w:t>
            </w:r>
          </w:p>
        </w:tc>
      </w:tr>
      <w:tr w:rsidR="00424BBB" w:rsidTr="00D731E8">
        <w:tblPrEx>
          <w:jc w:val="left"/>
        </w:tblPrEx>
        <w:tc>
          <w:tcPr>
            <w:tcW w:w="4248" w:type="dxa"/>
          </w:tcPr>
          <w:p w:rsidR="00424BBB" w:rsidRDefault="00424BBB" w:rsidP="00424BBB">
            <w:pPr>
              <w:spacing w:after="120"/>
            </w:pPr>
            <w:r w:rsidRPr="00424BBB">
              <w:t>3.1.1. Appliquer les bonnes pratiques en accessibilité universelle.</w:t>
            </w:r>
          </w:p>
          <w:p w:rsidR="00424BBB" w:rsidRDefault="00424BBB" w:rsidP="00424BBB">
            <w:pPr>
              <w:spacing w:after="120"/>
            </w:pPr>
            <w:r w:rsidRPr="00424BBB">
              <w:t>3.1.2. Consultation auprès du Service à la communauté de la DPD lors de la construction de nouvelles instalations ou de rénovations.</w:t>
            </w:r>
          </w:p>
          <w:p w:rsidR="00424BBB" w:rsidRPr="00424BBB" w:rsidRDefault="00424BBB" w:rsidP="00424BBB">
            <w:pPr>
              <w:spacing w:after="120"/>
            </w:pPr>
            <w:r w:rsidRPr="00424BBB">
              <w:t>3.1.3. Projet pilote Repérage de la déficience visuelle en CHSLD</w:t>
            </w:r>
          </w:p>
        </w:tc>
        <w:tc>
          <w:tcPr>
            <w:tcW w:w="2551" w:type="dxa"/>
          </w:tcPr>
          <w:p w:rsidR="00424BBB" w:rsidRPr="00424BBB" w:rsidRDefault="00424BBB" w:rsidP="00424BBB">
            <w:pPr>
              <w:spacing w:after="120"/>
              <w:rPr>
                <w:b/>
              </w:rPr>
            </w:pPr>
            <w:r w:rsidRPr="00424BBB">
              <w:rPr>
                <w:b/>
              </w:rPr>
              <w:t>DST</w:t>
            </w:r>
          </w:p>
          <w:p w:rsidR="00424BBB" w:rsidRPr="00424BBB" w:rsidRDefault="00424BBB" w:rsidP="00424BBB">
            <w:pPr>
              <w:spacing w:after="120"/>
              <w:rPr>
                <w:b/>
              </w:rPr>
            </w:pPr>
            <w:r w:rsidRPr="00424BBB">
              <w:rPr>
                <w:b/>
              </w:rPr>
              <w:t>DL</w:t>
            </w:r>
          </w:p>
          <w:p w:rsidR="00424BBB" w:rsidRDefault="00424BBB" w:rsidP="00424BBB">
            <w:pPr>
              <w:spacing w:after="120"/>
            </w:pPr>
            <w:r w:rsidRPr="00424BBB">
              <w:rPr>
                <w:b/>
              </w:rPr>
              <w:t>SAPA</w:t>
            </w:r>
          </w:p>
          <w:p w:rsidR="00424BBB" w:rsidRDefault="00424BBB" w:rsidP="00424BBB">
            <w:pPr>
              <w:spacing w:after="120"/>
            </w:pPr>
            <w:r w:rsidRPr="00424BBB">
              <w:t>Dir. des services hospitaliers et services généraux de première ligne</w:t>
            </w:r>
          </w:p>
          <w:p w:rsidR="00424BBB" w:rsidRPr="00424BBB" w:rsidRDefault="00424BBB" w:rsidP="00424BBB">
            <w:pPr>
              <w:spacing w:after="120"/>
            </w:pPr>
            <w:r w:rsidRPr="00424BBB">
              <w:t>Usager partenaire</w:t>
            </w:r>
          </w:p>
        </w:tc>
        <w:tc>
          <w:tcPr>
            <w:tcW w:w="2410" w:type="dxa"/>
          </w:tcPr>
          <w:p w:rsidR="00424BBB" w:rsidRPr="00424BBB" w:rsidRDefault="00424BBB" w:rsidP="00424BBB">
            <w:pPr>
              <w:spacing w:after="120"/>
            </w:pPr>
            <w:r w:rsidRPr="00424BBB">
              <w:t>Décembre 2024 (objectif en continu)</w:t>
            </w:r>
          </w:p>
        </w:tc>
        <w:tc>
          <w:tcPr>
            <w:tcW w:w="3741" w:type="dxa"/>
          </w:tcPr>
          <w:p w:rsidR="00424BBB" w:rsidRDefault="00424BBB" w:rsidP="00424BBB">
            <w:pPr>
              <w:spacing w:after="120"/>
            </w:pPr>
            <w:r w:rsidRPr="00424BBB">
              <w:t>Disponibilité des fiches sur les aménagements intérieurs qui favorisent l'accessibilité universelle.</w:t>
            </w:r>
          </w:p>
          <w:p w:rsidR="00424BBB" w:rsidRDefault="00424BBB" w:rsidP="00424BBB">
            <w:pPr>
              <w:spacing w:after="120"/>
            </w:pPr>
            <w:r w:rsidRPr="00424BBB">
              <w:t>Formation sur l'accessibilité universelle disponible en différé sur une plateforme accessible</w:t>
            </w:r>
          </w:p>
          <w:p w:rsidR="00424BBB" w:rsidRDefault="00424BBB" w:rsidP="00424BBB">
            <w:pPr>
              <w:spacing w:after="120"/>
            </w:pPr>
            <w:r w:rsidRPr="00424BBB">
              <w:t>Nombre d'usagers repérés (projet repérage).</w:t>
            </w:r>
          </w:p>
          <w:p w:rsidR="00424BBB" w:rsidRDefault="00424BBB" w:rsidP="00424BBB">
            <w:pPr>
              <w:spacing w:after="120"/>
            </w:pPr>
            <w:r w:rsidRPr="00424BBB">
              <w:t>Nombre d'usagers référés à un professionnel de la vue (projet repérage).</w:t>
            </w:r>
          </w:p>
        </w:tc>
      </w:tr>
    </w:tbl>
    <w:p w:rsidR="00424BBB" w:rsidRDefault="00424BBB" w:rsidP="005F220B">
      <w:r w:rsidRPr="003049EB">
        <w:rPr>
          <w:b/>
        </w:rPr>
        <w:t>Objectif:</w:t>
      </w:r>
      <w:r w:rsidR="00AC413D">
        <w:rPr>
          <w:b/>
        </w:rPr>
        <w:t xml:space="preserve"> </w:t>
      </w:r>
      <w:r w:rsidR="005F220B">
        <w:t>3.2</w:t>
      </w:r>
      <w:r>
        <w:t xml:space="preserve">. </w:t>
      </w:r>
      <w:r w:rsidR="005F220B">
        <w:t>Réduire les obstacles communicationnels pour les personnes sourdes et malentendantes quant à l'accès aux urgences de la Montérégie.</w:t>
      </w:r>
    </w:p>
    <w:tbl>
      <w:tblPr>
        <w:tblStyle w:val="Grilledutableau"/>
        <w:tblW w:w="0" w:type="auto"/>
        <w:jc w:val="center"/>
        <w:tblLook w:val="04A0" w:firstRow="1" w:lastRow="0" w:firstColumn="1" w:lastColumn="0" w:noHBand="0" w:noVBand="1"/>
      </w:tblPr>
      <w:tblGrid>
        <w:gridCol w:w="4815"/>
        <w:gridCol w:w="1984"/>
        <w:gridCol w:w="1985"/>
        <w:gridCol w:w="4166"/>
      </w:tblGrid>
      <w:tr w:rsidR="00D731E8" w:rsidRPr="0021660B" w:rsidTr="00D731E8">
        <w:trPr>
          <w:tblHeader/>
          <w:jc w:val="center"/>
        </w:trPr>
        <w:tc>
          <w:tcPr>
            <w:tcW w:w="4815" w:type="dxa"/>
          </w:tcPr>
          <w:p w:rsidR="00424BBB" w:rsidRPr="0021660B" w:rsidRDefault="00424BBB" w:rsidP="00BE12DE">
            <w:pPr>
              <w:jc w:val="center"/>
              <w:rPr>
                <w:b/>
              </w:rPr>
            </w:pPr>
            <w:r w:rsidRPr="0021660B">
              <w:rPr>
                <w:b/>
              </w:rPr>
              <w:t>Moyens</w:t>
            </w:r>
          </w:p>
        </w:tc>
        <w:tc>
          <w:tcPr>
            <w:tcW w:w="1984" w:type="dxa"/>
          </w:tcPr>
          <w:p w:rsidR="00424BBB" w:rsidRPr="0021660B" w:rsidRDefault="00424BBB" w:rsidP="00BE12DE">
            <w:pPr>
              <w:jc w:val="center"/>
              <w:rPr>
                <w:b/>
              </w:rPr>
            </w:pPr>
            <w:r w:rsidRPr="0021660B">
              <w:rPr>
                <w:b/>
              </w:rPr>
              <w:t>Responsable</w:t>
            </w:r>
          </w:p>
        </w:tc>
        <w:tc>
          <w:tcPr>
            <w:tcW w:w="1985" w:type="dxa"/>
          </w:tcPr>
          <w:p w:rsidR="00424BBB" w:rsidRPr="0021660B" w:rsidRDefault="00424BBB" w:rsidP="00BE12DE">
            <w:pPr>
              <w:jc w:val="center"/>
              <w:rPr>
                <w:b/>
              </w:rPr>
            </w:pPr>
            <w:r w:rsidRPr="0021660B">
              <w:rPr>
                <w:b/>
              </w:rPr>
              <w:t>Échéance</w:t>
            </w:r>
          </w:p>
        </w:tc>
        <w:tc>
          <w:tcPr>
            <w:tcW w:w="4166" w:type="dxa"/>
          </w:tcPr>
          <w:p w:rsidR="00424BBB" w:rsidRPr="0021660B" w:rsidRDefault="00424BBB" w:rsidP="00BE12DE">
            <w:pPr>
              <w:jc w:val="center"/>
              <w:rPr>
                <w:b/>
              </w:rPr>
            </w:pPr>
            <w:r w:rsidRPr="0021660B">
              <w:rPr>
                <w:b/>
              </w:rPr>
              <w:t>Indicateur de résultat et cible</w:t>
            </w:r>
          </w:p>
        </w:tc>
      </w:tr>
      <w:tr w:rsidR="00424BBB" w:rsidRPr="00424BBB" w:rsidTr="00D731E8">
        <w:tblPrEx>
          <w:jc w:val="left"/>
        </w:tblPrEx>
        <w:tc>
          <w:tcPr>
            <w:tcW w:w="4815" w:type="dxa"/>
          </w:tcPr>
          <w:p w:rsidR="00424BBB" w:rsidRPr="00424BBB" w:rsidRDefault="00424BBB" w:rsidP="00424BBB">
            <w:pPr>
              <w:spacing w:after="120"/>
            </w:pPr>
            <w:r w:rsidRPr="00424BBB">
              <w:t>3.2.1. Collaboration au projet du RSM sur</w:t>
            </w:r>
            <w:r w:rsidR="00AC413D">
              <w:t xml:space="preserve"> </w:t>
            </w:r>
            <w:r w:rsidRPr="00424BBB">
              <w:t>l'accessibilité communicationnelle dans les urgences montérégiennes.</w:t>
            </w:r>
          </w:p>
        </w:tc>
        <w:tc>
          <w:tcPr>
            <w:tcW w:w="1984" w:type="dxa"/>
          </w:tcPr>
          <w:p w:rsidR="00424BBB" w:rsidRDefault="00424BBB" w:rsidP="00424BBB">
            <w:pPr>
              <w:spacing w:after="120"/>
            </w:pPr>
            <w:r w:rsidRPr="00424BBB">
              <w:t>RSM</w:t>
            </w:r>
          </w:p>
          <w:p w:rsidR="00424BBB" w:rsidRPr="00424BBB" w:rsidRDefault="00424BBB" w:rsidP="00424BBB">
            <w:pPr>
              <w:spacing w:after="120"/>
            </w:pPr>
            <w:r w:rsidRPr="00424BBB">
              <w:t>DPD</w:t>
            </w:r>
          </w:p>
        </w:tc>
        <w:tc>
          <w:tcPr>
            <w:tcW w:w="1985" w:type="dxa"/>
          </w:tcPr>
          <w:p w:rsidR="00424BBB" w:rsidRPr="00424BBB" w:rsidRDefault="00424BBB" w:rsidP="00424BBB">
            <w:pPr>
              <w:spacing w:after="120"/>
            </w:pPr>
            <w:r w:rsidRPr="00424BBB">
              <w:t>Mars 2023</w:t>
            </w:r>
          </w:p>
        </w:tc>
        <w:tc>
          <w:tcPr>
            <w:tcW w:w="4166" w:type="dxa"/>
          </w:tcPr>
          <w:p w:rsidR="00424BBB" w:rsidRDefault="00424BBB" w:rsidP="00424BBB">
            <w:pPr>
              <w:spacing w:after="120"/>
            </w:pPr>
            <w:r w:rsidRPr="00424BBB">
              <w:t>Taux de satisfaction des usagers ayant utilisé les outils de communication (sondage via le RSM).</w:t>
            </w:r>
          </w:p>
          <w:p w:rsidR="00424BBB" w:rsidRPr="00424BBB" w:rsidRDefault="00424BBB" w:rsidP="00424BBB">
            <w:pPr>
              <w:spacing w:after="120"/>
            </w:pPr>
            <w:r w:rsidRPr="00424BBB">
              <w:t>Nombre d'utilisation du service IVD.</w:t>
            </w:r>
          </w:p>
        </w:tc>
      </w:tr>
    </w:tbl>
    <w:p w:rsidR="00424BBB" w:rsidRDefault="00424BBB" w:rsidP="005F220B">
      <w:r w:rsidRPr="003049EB">
        <w:rPr>
          <w:b/>
        </w:rPr>
        <w:lastRenderedPageBreak/>
        <w:t>Objectif:</w:t>
      </w:r>
      <w:r>
        <w:rPr>
          <w:b/>
        </w:rPr>
        <w:t xml:space="preserve"> </w:t>
      </w:r>
      <w:r w:rsidR="005F220B">
        <w:t>3.3</w:t>
      </w:r>
      <w:r>
        <w:t xml:space="preserve">. </w:t>
      </w:r>
      <w:r w:rsidR="005F220B">
        <w:t>Instaurer une mesure d'adaptation aux situations particulières: situations d'urgence ou de sécurité civile.</w:t>
      </w:r>
    </w:p>
    <w:tbl>
      <w:tblPr>
        <w:tblStyle w:val="Grilledutableau"/>
        <w:tblW w:w="0" w:type="auto"/>
        <w:jc w:val="center"/>
        <w:tblLook w:val="04A0" w:firstRow="1" w:lastRow="0" w:firstColumn="1" w:lastColumn="0" w:noHBand="0" w:noVBand="1"/>
      </w:tblPr>
      <w:tblGrid>
        <w:gridCol w:w="5382"/>
        <w:gridCol w:w="2410"/>
        <w:gridCol w:w="2106"/>
        <w:gridCol w:w="3052"/>
      </w:tblGrid>
      <w:tr w:rsidR="00424BBB" w:rsidRPr="0021660B" w:rsidTr="00D731E8">
        <w:trPr>
          <w:tblHeader/>
          <w:jc w:val="center"/>
        </w:trPr>
        <w:tc>
          <w:tcPr>
            <w:tcW w:w="5382" w:type="dxa"/>
          </w:tcPr>
          <w:p w:rsidR="00424BBB" w:rsidRPr="0021660B" w:rsidRDefault="00424BBB" w:rsidP="00BE12DE">
            <w:pPr>
              <w:jc w:val="center"/>
              <w:rPr>
                <w:b/>
              </w:rPr>
            </w:pPr>
            <w:r w:rsidRPr="0021660B">
              <w:rPr>
                <w:b/>
              </w:rPr>
              <w:t>Moyens</w:t>
            </w:r>
          </w:p>
        </w:tc>
        <w:tc>
          <w:tcPr>
            <w:tcW w:w="2410" w:type="dxa"/>
          </w:tcPr>
          <w:p w:rsidR="00424BBB" w:rsidRPr="0021660B" w:rsidRDefault="00424BBB" w:rsidP="00BE12DE">
            <w:pPr>
              <w:jc w:val="center"/>
              <w:rPr>
                <w:b/>
              </w:rPr>
            </w:pPr>
            <w:r w:rsidRPr="0021660B">
              <w:rPr>
                <w:b/>
              </w:rPr>
              <w:t>Responsable</w:t>
            </w:r>
          </w:p>
        </w:tc>
        <w:tc>
          <w:tcPr>
            <w:tcW w:w="2106" w:type="dxa"/>
          </w:tcPr>
          <w:p w:rsidR="00424BBB" w:rsidRPr="0021660B" w:rsidRDefault="00424BBB" w:rsidP="00BE12DE">
            <w:pPr>
              <w:jc w:val="center"/>
              <w:rPr>
                <w:b/>
              </w:rPr>
            </w:pPr>
            <w:r w:rsidRPr="0021660B">
              <w:rPr>
                <w:b/>
              </w:rPr>
              <w:t>Échéance</w:t>
            </w:r>
          </w:p>
        </w:tc>
        <w:tc>
          <w:tcPr>
            <w:tcW w:w="3052" w:type="dxa"/>
          </w:tcPr>
          <w:p w:rsidR="00424BBB" w:rsidRPr="0021660B" w:rsidRDefault="00424BBB" w:rsidP="00BE12DE">
            <w:pPr>
              <w:jc w:val="center"/>
              <w:rPr>
                <w:b/>
              </w:rPr>
            </w:pPr>
            <w:r w:rsidRPr="0021660B">
              <w:rPr>
                <w:b/>
              </w:rPr>
              <w:t>Indicateur de résultat et cible</w:t>
            </w:r>
          </w:p>
        </w:tc>
      </w:tr>
      <w:tr w:rsidR="00424BBB" w:rsidTr="00D731E8">
        <w:tblPrEx>
          <w:jc w:val="left"/>
        </w:tblPrEx>
        <w:tc>
          <w:tcPr>
            <w:tcW w:w="5382" w:type="dxa"/>
          </w:tcPr>
          <w:p w:rsidR="00424BBB" w:rsidRPr="00424BBB" w:rsidRDefault="00424BBB" w:rsidP="00424BBB">
            <w:pPr>
              <w:spacing w:after="120"/>
            </w:pPr>
            <w:r w:rsidRPr="00424BBB">
              <w:t xml:space="preserve">3.3.1. Projet en partenariat avec l'organisme DÉPHY Montréal: capsule vidéo destinée aux professionnels du Service de sécurité incendie: </w:t>
            </w:r>
            <w:r w:rsidRPr="00424BBB">
              <w:rPr>
                <w:i/>
              </w:rPr>
              <w:t>«comment communiquer et déplacer une personne ayant une déficience visuelle lors d'une évacuation ou d'une intervention d'urgence»</w:t>
            </w:r>
            <w:r w:rsidRPr="00424BBB">
              <w:t>.</w:t>
            </w:r>
          </w:p>
        </w:tc>
        <w:tc>
          <w:tcPr>
            <w:tcW w:w="2410" w:type="dxa"/>
          </w:tcPr>
          <w:p w:rsidR="00424BBB" w:rsidRPr="00424BBB" w:rsidRDefault="00424BBB" w:rsidP="00424BBB">
            <w:pPr>
              <w:spacing w:after="120"/>
              <w:rPr>
                <w:b/>
              </w:rPr>
            </w:pPr>
            <w:r w:rsidRPr="00424BBB">
              <w:rPr>
                <w:b/>
              </w:rPr>
              <w:t>DPD</w:t>
            </w:r>
          </w:p>
          <w:p w:rsidR="00424BBB" w:rsidRPr="00424BBB" w:rsidRDefault="00424BBB" w:rsidP="00424BBB">
            <w:pPr>
              <w:spacing w:after="120"/>
            </w:pPr>
            <w:r w:rsidRPr="00424BBB">
              <w:t>SAPA</w:t>
            </w:r>
          </w:p>
        </w:tc>
        <w:tc>
          <w:tcPr>
            <w:tcW w:w="2106" w:type="dxa"/>
          </w:tcPr>
          <w:p w:rsidR="00424BBB" w:rsidRPr="00424BBB" w:rsidRDefault="00424BBB" w:rsidP="00424BBB">
            <w:pPr>
              <w:spacing w:after="120"/>
            </w:pPr>
            <w:r w:rsidRPr="00424BBB">
              <w:t>Décembre 2024</w:t>
            </w:r>
          </w:p>
        </w:tc>
        <w:tc>
          <w:tcPr>
            <w:tcW w:w="3052" w:type="dxa"/>
          </w:tcPr>
          <w:p w:rsidR="00424BBB" w:rsidRDefault="00424BBB" w:rsidP="00424BBB">
            <w:pPr>
              <w:spacing w:after="120"/>
            </w:pPr>
            <w:r w:rsidRPr="00424BBB">
              <w:t>État d'avancement du projet en partenariat.</w:t>
            </w:r>
          </w:p>
        </w:tc>
      </w:tr>
    </w:tbl>
    <w:p w:rsidR="00424BBB" w:rsidRDefault="00424BBB" w:rsidP="00424BBB">
      <w:pPr>
        <w:pStyle w:val="Titre3"/>
      </w:pPr>
      <w:bookmarkStart w:id="99" w:name="_Toc131574703"/>
      <w:bookmarkStart w:id="100" w:name="_Toc131600966"/>
      <w:r>
        <w:t xml:space="preserve">Thème: </w:t>
      </w:r>
      <w:r w:rsidR="005F220B">
        <w:t>4</w:t>
      </w:r>
      <w:r>
        <w:t xml:space="preserve">. </w:t>
      </w:r>
      <w:r w:rsidR="005F220B">
        <w:t>Ressources humaines – système de paie</w:t>
      </w:r>
      <w:bookmarkEnd w:id="99"/>
      <w:bookmarkEnd w:id="100"/>
    </w:p>
    <w:p w:rsidR="00424BBB" w:rsidRDefault="00424BBB" w:rsidP="005F220B">
      <w:r w:rsidRPr="006976F2">
        <w:rPr>
          <w:b/>
        </w:rPr>
        <w:t>Obstacle:</w:t>
      </w:r>
      <w:r>
        <w:t xml:space="preserve"> </w:t>
      </w:r>
      <w:r w:rsidR="005F220B">
        <w:t>L'accès au système de paie est difficile pour les employés ayant une déficience visuelle.</w:t>
      </w:r>
    </w:p>
    <w:p w:rsidR="00424BBB" w:rsidRDefault="00424BBB" w:rsidP="005F220B">
      <w:r w:rsidRPr="006976F2">
        <w:rPr>
          <w:b/>
        </w:rPr>
        <w:t xml:space="preserve">Objectif: </w:t>
      </w:r>
      <w:r w:rsidR="005F220B">
        <w:t>4.1</w:t>
      </w:r>
      <w:r>
        <w:t xml:space="preserve">. </w:t>
      </w:r>
      <w:r w:rsidR="005F220B">
        <w:t>Mettre en place des mesures de contournement pour les employés ne pouvant utiliser le système actuel.</w:t>
      </w:r>
    </w:p>
    <w:tbl>
      <w:tblPr>
        <w:tblStyle w:val="Grilledutableau"/>
        <w:tblW w:w="0" w:type="auto"/>
        <w:jc w:val="center"/>
        <w:tblLook w:val="04A0" w:firstRow="1" w:lastRow="0" w:firstColumn="1" w:lastColumn="0" w:noHBand="0" w:noVBand="1"/>
      </w:tblPr>
      <w:tblGrid>
        <w:gridCol w:w="4815"/>
        <w:gridCol w:w="2410"/>
        <w:gridCol w:w="2126"/>
        <w:gridCol w:w="3599"/>
      </w:tblGrid>
      <w:tr w:rsidR="00424BBB" w:rsidRPr="0021660B" w:rsidTr="00D731E8">
        <w:trPr>
          <w:tblHeader/>
          <w:jc w:val="center"/>
        </w:trPr>
        <w:tc>
          <w:tcPr>
            <w:tcW w:w="4815" w:type="dxa"/>
          </w:tcPr>
          <w:p w:rsidR="00424BBB" w:rsidRPr="0021660B" w:rsidRDefault="00424BBB" w:rsidP="00BE12DE">
            <w:pPr>
              <w:jc w:val="center"/>
              <w:rPr>
                <w:b/>
              </w:rPr>
            </w:pPr>
            <w:r w:rsidRPr="0021660B">
              <w:rPr>
                <w:b/>
              </w:rPr>
              <w:t>Moyens</w:t>
            </w:r>
          </w:p>
        </w:tc>
        <w:tc>
          <w:tcPr>
            <w:tcW w:w="2410" w:type="dxa"/>
          </w:tcPr>
          <w:p w:rsidR="00424BBB" w:rsidRPr="0021660B" w:rsidRDefault="00424BBB" w:rsidP="00BE12DE">
            <w:pPr>
              <w:jc w:val="center"/>
              <w:rPr>
                <w:b/>
              </w:rPr>
            </w:pPr>
            <w:r w:rsidRPr="0021660B">
              <w:rPr>
                <w:b/>
              </w:rPr>
              <w:t>Responsable</w:t>
            </w:r>
          </w:p>
        </w:tc>
        <w:tc>
          <w:tcPr>
            <w:tcW w:w="2126" w:type="dxa"/>
          </w:tcPr>
          <w:p w:rsidR="00424BBB" w:rsidRPr="0021660B" w:rsidRDefault="00424BBB" w:rsidP="00BE12DE">
            <w:pPr>
              <w:jc w:val="center"/>
              <w:rPr>
                <w:b/>
              </w:rPr>
            </w:pPr>
            <w:r w:rsidRPr="0021660B">
              <w:rPr>
                <w:b/>
              </w:rPr>
              <w:t>Échéance</w:t>
            </w:r>
          </w:p>
        </w:tc>
        <w:tc>
          <w:tcPr>
            <w:tcW w:w="3599" w:type="dxa"/>
          </w:tcPr>
          <w:p w:rsidR="00424BBB" w:rsidRPr="0021660B" w:rsidRDefault="00424BBB" w:rsidP="00BE12DE">
            <w:pPr>
              <w:jc w:val="center"/>
              <w:rPr>
                <w:b/>
              </w:rPr>
            </w:pPr>
            <w:r w:rsidRPr="0021660B">
              <w:rPr>
                <w:b/>
              </w:rPr>
              <w:t>Indicateur de résultat et cible</w:t>
            </w:r>
          </w:p>
        </w:tc>
      </w:tr>
      <w:tr w:rsidR="00424BBB" w:rsidRPr="00424BBB" w:rsidTr="00D731E8">
        <w:tblPrEx>
          <w:jc w:val="left"/>
        </w:tblPrEx>
        <w:tc>
          <w:tcPr>
            <w:tcW w:w="4815" w:type="dxa"/>
          </w:tcPr>
          <w:p w:rsidR="00424BBB" w:rsidRDefault="00424BBB" w:rsidP="00424BBB">
            <w:pPr>
              <w:spacing w:after="120"/>
            </w:pPr>
            <w:r w:rsidRPr="00424BBB">
              <w:t>4.1.1. Envoi d'un talon de paie accessible pour les employés ayant une déficience visuelle.</w:t>
            </w:r>
          </w:p>
          <w:p w:rsidR="00424BBB" w:rsidRPr="00424BBB" w:rsidRDefault="00424BBB" w:rsidP="00424BBB">
            <w:pPr>
              <w:spacing w:after="120"/>
            </w:pPr>
            <w:r w:rsidRPr="00424BBB">
              <w:lastRenderedPageBreak/>
              <w:t>4.1.2. Utilisation d'une feuille de temps accessible par les employés ayant une déficience visuelle</w:t>
            </w:r>
          </w:p>
        </w:tc>
        <w:tc>
          <w:tcPr>
            <w:tcW w:w="2410" w:type="dxa"/>
          </w:tcPr>
          <w:p w:rsidR="00424BBB" w:rsidRPr="00424BBB" w:rsidRDefault="00424BBB" w:rsidP="00424BBB">
            <w:pPr>
              <w:spacing w:after="120"/>
              <w:rPr>
                <w:b/>
              </w:rPr>
            </w:pPr>
            <w:r w:rsidRPr="00424BBB">
              <w:rPr>
                <w:b/>
              </w:rPr>
              <w:lastRenderedPageBreak/>
              <w:t>DRF</w:t>
            </w:r>
          </w:p>
          <w:p w:rsidR="00424BBB" w:rsidRPr="00424BBB" w:rsidRDefault="00424BBB" w:rsidP="00424BBB">
            <w:pPr>
              <w:spacing w:after="120"/>
            </w:pPr>
            <w:r w:rsidRPr="00424BBB">
              <w:t>Employé partenaire</w:t>
            </w:r>
          </w:p>
        </w:tc>
        <w:tc>
          <w:tcPr>
            <w:tcW w:w="2126" w:type="dxa"/>
          </w:tcPr>
          <w:p w:rsidR="00424BBB" w:rsidRPr="00424BBB" w:rsidRDefault="00424BBB" w:rsidP="00424BBB">
            <w:pPr>
              <w:spacing w:after="120"/>
            </w:pPr>
            <w:r w:rsidRPr="00424BBB">
              <w:t>Décembre 2024 (en continu)</w:t>
            </w:r>
          </w:p>
        </w:tc>
        <w:tc>
          <w:tcPr>
            <w:tcW w:w="3599" w:type="dxa"/>
          </w:tcPr>
          <w:p w:rsidR="00424BBB" w:rsidRPr="00424BBB" w:rsidRDefault="00424BBB" w:rsidP="00424BBB">
            <w:pPr>
              <w:spacing w:after="120"/>
            </w:pPr>
            <w:r w:rsidRPr="00424BBB">
              <w:t>Utilisation des mesures de contournement par les employés ayant une déficience visuelle.</w:t>
            </w:r>
          </w:p>
        </w:tc>
      </w:tr>
    </w:tbl>
    <w:p w:rsidR="00424BBB" w:rsidRDefault="00424BBB" w:rsidP="001332CE">
      <w:pPr>
        <w:pStyle w:val="Titre3"/>
      </w:pPr>
      <w:bookmarkStart w:id="101" w:name="_Toc131574704"/>
      <w:bookmarkStart w:id="102" w:name="_Toc131600967"/>
      <w:r>
        <w:t xml:space="preserve">Thème: </w:t>
      </w:r>
      <w:r w:rsidR="005F220B">
        <w:t>5</w:t>
      </w:r>
      <w:r>
        <w:t xml:space="preserve">. </w:t>
      </w:r>
      <w:r w:rsidR="005F220B">
        <w:t>Accessibilité, appels d'offres et contrats</w:t>
      </w:r>
      <w:bookmarkEnd w:id="101"/>
      <w:bookmarkEnd w:id="102"/>
    </w:p>
    <w:p w:rsidR="00424BBB" w:rsidRDefault="00424BBB" w:rsidP="005F220B">
      <w:r w:rsidRPr="006976F2">
        <w:rPr>
          <w:b/>
        </w:rPr>
        <w:t>Obstacle:</w:t>
      </w:r>
      <w:r>
        <w:t xml:space="preserve"> </w:t>
      </w:r>
      <w:r w:rsidR="005F220B">
        <w:t>Les appels d'offres ne contiennent pas systématiquement une clause concernant l'accessibilité, ce qui fait que celle-ci n'est pas considérée par les fournisseurs</w:t>
      </w:r>
    </w:p>
    <w:p w:rsidR="00424BBB" w:rsidRDefault="00424BBB" w:rsidP="005F220B">
      <w:r w:rsidRPr="006976F2">
        <w:rPr>
          <w:b/>
        </w:rPr>
        <w:t>Objectif:</w:t>
      </w:r>
      <w:r>
        <w:t xml:space="preserve"> </w:t>
      </w:r>
      <w:r w:rsidR="005F220B">
        <w:t>5.1</w:t>
      </w:r>
      <w:r>
        <w:t xml:space="preserve">. </w:t>
      </w:r>
      <w:r w:rsidR="005F220B">
        <w:t>Que la notion d'accessibilité apparaisse dans les appels d'offres.</w:t>
      </w:r>
    </w:p>
    <w:tbl>
      <w:tblPr>
        <w:tblStyle w:val="Grilledutableau"/>
        <w:tblW w:w="0" w:type="auto"/>
        <w:jc w:val="center"/>
        <w:tblLook w:val="04A0" w:firstRow="1" w:lastRow="0" w:firstColumn="1" w:lastColumn="0" w:noHBand="0" w:noVBand="1"/>
      </w:tblPr>
      <w:tblGrid>
        <w:gridCol w:w="4815"/>
        <w:gridCol w:w="2126"/>
        <w:gridCol w:w="2410"/>
        <w:gridCol w:w="3599"/>
      </w:tblGrid>
      <w:tr w:rsidR="001332CE" w:rsidRPr="0021660B" w:rsidTr="00D731E8">
        <w:trPr>
          <w:tblHeader/>
          <w:jc w:val="center"/>
        </w:trPr>
        <w:tc>
          <w:tcPr>
            <w:tcW w:w="4815" w:type="dxa"/>
          </w:tcPr>
          <w:p w:rsidR="001332CE" w:rsidRPr="0021660B" w:rsidRDefault="001332CE" w:rsidP="00BE12DE">
            <w:pPr>
              <w:jc w:val="center"/>
              <w:rPr>
                <w:b/>
              </w:rPr>
            </w:pPr>
            <w:r w:rsidRPr="0021660B">
              <w:rPr>
                <w:b/>
              </w:rPr>
              <w:t>Moyens</w:t>
            </w:r>
          </w:p>
        </w:tc>
        <w:tc>
          <w:tcPr>
            <w:tcW w:w="2126" w:type="dxa"/>
          </w:tcPr>
          <w:p w:rsidR="001332CE" w:rsidRPr="0021660B" w:rsidRDefault="001332CE" w:rsidP="00BE12DE">
            <w:pPr>
              <w:jc w:val="center"/>
              <w:rPr>
                <w:b/>
              </w:rPr>
            </w:pPr>
            <w:r w:rsidRPr="0021660B">
              <w:rPr>
                <w:b/>
              </w:rPr>
              <w:t>Responsable</w:t>
            </w:r>
          </w:p>
        </w:tc>
        <w:tc>
          <w:tcPr>
            <w:tcW w:w="2410" w:type="dxa"/>
          </w:tcPr>
          <w:p w:rsidR="001332CE" w:rsidRPr="0021660B" w:rsidRDefault="001332CE" w:rsidP="00BE12DE">
            <w:pPr>
              <w:jc w:val="center"/>
              <w:rPr>
                <w:b/>
              </w:rPr>
            </w:pPr>
            <w:r w:rsidRPr="0021660B">
              <w:rPr>
                <w:b/>
              </w:rPr>
              <w:t>Échéance</w:t>
            </w:r>
          </w:p>
        </w:tc>
        <w:tc>
          <w:tcPr>
            <w:tcW w:w="3599" w:type="dxa"/>
          </w:tcPr>
          <w:p w:rsidR="001332CE" w:rsidRPr="0021660B" w:rsidRDefault="001332CE" w:rsidP="00BE12DE">
            <w:pPr>
              <w:jc w:val="center"/>
              <w:rPr>
                <w:b/>
              </w:rPr>
            </w:pPr>
            <w:r w:rsidRPr="0021660B">
              <w:rPr>
                <w:b/>
              </w:rPr>
              <w:t>Indicateur de résultat et cible</w:t>
            </w:r>
          </w:p>
        </w:tc>
      </w:tr>
      <w:tr w:rsidR="001332CE" w:rsidRPr="001332CE" w:rsidTr="00D731E8">
        <w:tblPrEx>
          <w:jc w:val="left"/>
        </w:tblPrEx>
        <w:tc>
          <w:tcPr>
            <w:tcW w:w="4815" w:type="dxa"/>
          </w:tcPr>
          <w:p w:rsidR="001332CE" w:rsidRPr="001332CE" w:rsidRDefault="001332CE" w:rsidP="00BE12DE">
            <w:r w:rsidRPr="001332CE">
              <w:t>5.5.1. Intégrer l'accessibilité comme un critère optionnel dans les appels d'offres.</w:t>
            </w:r>
          </w:p>
        </w:tc>
        <w:tc>
          <w:tcPr>
            <w:tcW w:w="2126" w:type="dxa"/>
          </w:tcPr>
          <w:p w:rsidR="001332CE" w:rsidRPr="006976F2" w:rsidRDefault="001332CE" w:rsidP="00BE12DE">
            <w:pPr>
              <w:rPr>
                <w:b/>
              </w:rPr>
            </w:pPr>
            <w:r w:rsidRPr="006976F2">
              <w:rPr>
                <w:b/>
              </w:rPr>
              <w:t>DL</w:t>
            </w:r>
          </w:p>
        </w:tc>
        <w:tc>
          <w:tcPr>
            <w:tcW w:w="2410" w:type="dxa"/>
          </w:tcPr>
          <w:p w:rsidR="001332CE" w:rsidRPr="001332CE" w:rsidRDefault="001332CE" w:rsidP="00BE12DE">
            <w:r w:rsidRPr="001332CE">
              <w:t>Décembre 2024 (objectif en continu)</w:t>
            </w:r>
          </w:p>
        </w:tc>
        <w:tc>
          <w:tcPr>
            <w:tcW w:w="3599" w:type="dxa"/>
          </w:tcPr>
          <w:p w:rsidR="001332CE" w:rsidRPr="001332CE" w:rsidRDefault="001332CE" w:rsidP="00BE12DE">
            <w:r w:rsidRPr="001332CE">
              <w:t>Nombre d'appels d'offres ayant un critère optionnel d'accessibilité.</w:t>
            </w:r>
          </w:p>
        </w:tc>
      </w:tr>
    </w:tbl>
    <w:p w:rsidR="001332CE" w:rsidRDefault="001332CE" w:rsidP="00EF39AE">
      <w:pPr>
        <w:pStyle w:val="Titre3"/>
      </w:pPr>
      <w:bookmarkStart w:id="103" w:name="_Toc131574705"/>
      <w:bookmarkStart w:id="104" w:name="_Toc131600968"/>
      <w:r w:rsidRPr="001332CE">
        <w:t>Thème:</w:t>
      </w:r>
      <w:r>
        <w:t xml:space="preserve"> </w:t>
      </w:r>
      <w:r w:rsidR="005F220B">
        <w:t>6</w:t>
      </w:r>
      <w:r>
        <w:t xml:space="preserve">. </w:t>
      </w:r>
      <w:r w:rsidR="005F220B">
        <w:t>Accompagnement des usagers présentant des incapacités ou</w:t>
      </w:r>
      <w:r w:rsidR="00EF39AE">
        <w:br/>
      </w:r>
      <w:r w:rsidR="005F220B">
        <w:t>vulnérabilités par le commissariat aux plaintes et à la qualité des services</w:t>
      </w:r>
      <w:bookmarkEnd w:id="103"/>
      <w:bookmarkEnd w:id="104"/>
    </w:p>
    <w:p w:rsidR="001332CE" w:rsidRDefault="001332CE" w:rsidP="005F220B">
      <w:r w:rsidRPr="001332CE">
        <w:rPr>
          <w:b/>
        </w:rPr>
        <w:t>Obstacle:</w:t>
      </w:r>
      <w:r>
        <w:t xml:space="preserve"> </w:t>
      </w:r>
      <w:r w:rsidR="005F220B">
        <w:t>Des usagers font face à des services qui ne rencontrent pas la qualité attendue.</w:t>
      </w:r>
    </w:p>
    <w:p w:rsidR="001332CE" w:rsidRDefault="001332CE" w:rsidP="005F220B">
      <w:r w:rsidRPr="001332CE">
        <w:rPr>
          <w:b/>
        </w:rPr>
        <w:lastRenderedPageBreak/>
        <w:t>Objectif:</w:t>
      </w:r>
      <w:r>
        <w:t xml:space="preserve"> </w:t>
      </w:r>
      <w:r w:rsidR="005F220B">
        <w:t>6.1</w:t>
      </w:r>
      <w:r>
        <w:t xml:space="preserve">. </w:t>
      </w:r>
      <w:r w:rsidR="005F220B">
        <w:t>Traiter les insatisfactions, les plaintes et les signalements de maltraitance des usagers présentant une incapacité visuelle.</w:t>
      </w:r>
    </w:p>
    <w:tbl>
      <w:tblPr>
        <w:tblStyle w:val="Grilledutableau"/>
        <w:tblW w:w="0" w:type="auto"/>
        <w:jc w:val="center"/>
        <w:tblLook w:val="04A0" w:firstRow="1" w:lastRow="0" w:firstColumn="1" w:lastColumn="0" w:noHBand="0" w:noVBand="1"/>
      </w:tblPr>
      <w:tblGrid>
        <w:gridCol w:w="4655"/>
        <w:gridCol w:w="2688"/>
        <w:gridCol w:w="2524"/>
        <w:gridCol w:w="3083"/>
      </w:tblGrid>
      <w:tr w:rsidR="001332CE" w:rsidRPr="0021660B" w:rsidTr="00D731E8">
        <w:trPr>
          <w:tblHeader/>
          <w:jc w:val="center"/>
        </w:trPr>
        <w:tc>
          <w:tcPr>
            <w:tcW w:w="6516" w:type="dxa"/>
          </w:tcPr>
          <w:p w:rsidR="001332CE" w:rsidRPr="0021660B" w:rsidRDefault="001332CE" w:rsidP="00BE12DE">
            <w:pPr>
              <w:jc w:val="center"/>
              <w:rPr>
                <w:b/>
              </w:rPr>
            </w:pPr>
            <w:r w:rsidRPr="0021660B">
              <w:rPr>
                <w:b/>
              </w:rPr>
              <w:t>Moyens</w:t>
            </w:r>
          </w:p>
        </w:tc>
        <w:tc>
          <w:tcPr>
            <w:tcW w:w="3402" w:type="dxa"/>
          </w:tcPr>
          <w:p w:rsidR="001332CE" w:rsidRPr="0021660B" w:rsidRDefault="001332CE" w:rsidP="00BE12DE">
            <w:pPr>
              <w:jc w:val="center"/>
              <w:rPr>
                <w:b/>
              </w:rPr>
            </w:pPr>
            <w:r w:rsidRPr="0021660B">
              <w:rPr>
                <w:b/>
              </w:rPr>
              <w:t>Responsable</w:t>
            </w:r>
          </w:p>
        </w:tc>
        <w:tc>
          <w:tcPr>
            <w:tcW w:w="3402" w:type="dxa"/>
          </w:tcPr>
          <w:p w:rsidR="001332CE" w:rsidRPr="0021660B" w:rsidRDefault="001332CE" w:rsidP="00BE12DE">
            <w:pPr>
              <w:jc w:val="center"/>
              <w:rPr>
                <w:b/>
              </w:rPr>
            </w:pPr>
            <w:r w:rsidRPr="0021660B">
              <w:rPr>
                <w:b/>
              </w:rPr>
              <w:t>Échéance</w:t>
            </w:r>
          </w:p>
        </w:tc>
        <w:tc>
          <w:tcPr>
            <w:tcW w:w="3950" w:type="dxa"/>
          </w:tcPr>
          <w:p w:rsidR="001332CE" w:rsidRPr="0021660B" w:rsidRDefault="001332CE" w:rsidP="00BE12DE">
            <w:pPr>
              <w:jc w:val="center"/>
              <w:rPr>
                <w:b/>
              </w:rPr>
            </w:pPr>
            <w:r w:rsidRPr="0021660B">
              <w:rPr>
                <w:b/>
              </w:rPr>
              <w:t>Indicateur de résultat et cible</w:t>
            </w:r>
          </w:p>
        </w:tc>
      </w:tr>
      <w:tr w:rsidR="001332CE" w:rsidRPr="001332CE" w:rsidTr="00D731E8">
        <w:tblPrEx>
          <w:jc w:val="left"/>
        </w:tblPrEx>
        <w:tc>
          <w:tcPr>
            <w:tcW w:w="6516" w:type="dxa"/>
          </w:tcPr>
          <w:p w:rsidR="001332CE" w:rsidRDefault="001332CE" w:rsidP="001332CE">
            <w:pPr>
              <w:spacing w:after="120"/>
            </w:pPr>
            <w:r w:rsidRPr="001332CE">
              <w:t>6.1.1. Offre de service du commissariat aux plaintes et à la qualité des services.</w:t>
            </w:r>
          </w:p>
          <w:p w:rsidR="001332CE" w:rsidRPr="001332CE" w:rsidRDefault="001332CE" w:rsidP="001332CE">
            <w:pPr>
              <w:spacing w:after="120"/>
            </w:pPr>
            <w:r w:rsidRPr="001332CE">
              <w:t>6.1.2. Accompagnement, au besoin, des usagers présentant des incapacités ou vulnérabilités, par le comité des usagers.</w:t>
            </w:r>
          </w:p>
        </w:tc>
        <w:tc>
          <w:tcPr>
            <w:tcW w:w="3402" w:type="dxa"/>
          </w:tcPr>
          <w:p w:rsidR="001332CE" w:rsidRPr="006976F2" w:rsidRDefault="001332CE" w:rsidP="001332CE">
            <w:pPr>
              <w:spacing w:after="120"/>
              <w:rPr>
                <w:b/>
              </w:rPr>
            </w:pPr>
            <w:r w:rsidRPr="006976F2">
              <w:rPr>
                <w:b/>
              </w:rPr>
              <w:t>CPQS</w:t>
            </w:r>
          </w:p>
          <w:p w:rsidR="001332CE" w:rsidRPr="001332CE" w:rsidRDefault="001332CE" w:rsidP="001332CE">
            <w:pPr>
              <w:spacing w:after="120"/>
            </w:pPr>
            <w:r w:rsidRPr="006976F2">
              <w:rPr>
                <w:b/>
              </w:rPr>
              <w:t>Comité des usagers</w:t>
            </w:r>
          </w:p>
        </w:tc>
        <w:tc>
          <w:tcPr>
            <w:tcW w:w="3402" w:type="dxa"/>
          </w:tcPr>
          <w:p w:rsidR="001332CE" w:rsidRPr="001332CE" w:rsidRDefault="001332CE" w:rsidP="001332CE">
            <w:pPr>
              <w:spacing w:after="120"/>
            </w:pPr>
            <w:r w:rsidRPr="001332CE">
              <w:t>Décembre 2024 (objectif en continu)</w:t>
            </w:r>
          </w:p>
        </w:tc>
        <w:tc>
          <w:tcPr>
            <w:tcW w:w="3950" w:type="dxa"/>
          </w:tcPr>
          <w:p w:rsidR="001332CE" w:rsidRPr="001332CE" w:rsidRDefault="001332CE" w:rsidP="001332CE">
            <w:pPr>
              <w:spacing w:after="120"/>
            </w:pPr>
            <w:r w:rsidRPr="001332CE">
              <w:t>Nombre de personnes accompagnées.</w:t>
            </w:r>
          </w:p>
        </w:tc>
      </w:tr>
    </w:tbl>
    <w:p w:rsidR="001332CE" w:rsidRDefault="001332CE" w:rsidP="001332CE">
      <w:pPr>
        <w:pStyle w:val="Titre3"/>
      </w:pPr>
      <w:bookmarkStart w:id="105" w:name="_Toc131574706"/>
      <w:bookmarkStart w:id="106" w:name="_Toc131600969"/>
      <w:r>
        <w:t xml:space="preserve">Thème: </w:t>
      </w:r>
      <w:r w:rsidR="005F220B">
        <w:t>7</w:t>
      </w:r>
      <w:r>
        <w:t xml:space="preserve">. </w:t>
      </w:r>
      <w:r w:rsidR="005F220B">
        <w:t>Responsabilité populationnelle: lien avec les villes</w:t>
      </w:r>
      <w:bookmarkEnd w:id="105"/>
      <w:bookmarkEnd w:id="106"/>
    </w:p>
    <w:p w:rsidR="001332CE" w:rsidRDefault="001332CE" w:rsidP="005F220B">
      <w:r w:rsidRPr="001332CE">
        <w:rPr>
          <w:b/>
        </w:rPr>
        <w:t>Obstacle:</w:t>
      </w:r>
      <w:r>
        <w:t xml:space="preserve"> </w:t>
      </w:r>
      <w:r w:rsidR="005F220B">
        <w:t>Les normes d'accessibilité sont méconnues des partenaires du réseau de la santé et services sociaux.</w:t>
      </w:r>
    </w:p>
    <w:p w:rsidR="001332CE" w:rsidRDefault="001332CE" w:rsidP="005F220B">
      <w:r w:rsidRPr="001332CE">
        <w:rPr>
          <w:b/>
        </w:rPr>
        <w:t>Objectif:</w:t>
      </w:r>
      <w:r>
        <w:t xml:space="preserve"> </w:t>
      </w:r>
      <w:r w:rsidR="005F220B">
        <w:t>7.1</w:t>
      </w:r>
      <w:r>
        <w:t xml:space="preserve">. </w:t>
      </w:r>
      <w:r w:rsidR="005F220B">
        <w:t>Sensibiliser les partenaires du CISSSMC et de l'INLB à l'accessibilité.</w:t>
      </w:r>
    </w:p>
    <w:tbl>
      <w:tblPr>
        <w:tblStyle w:val="Grilledutableau"/>
        <w:tblW w:w="0" w:type="auto"/>
        <w:jc w:val="center"/>
        <w:tblLook w:val="04A0" w:firstRow="1" w:lastRow="0" w:firstColumn="1" w:lastColumn="0" w:noHBand="0" w:noVBand="1"/>
      </w:tblPr>
      <w:tblGrid>
        <w:gridCol w:w="4900"/>
        <w:gridCol w:w="2327"/>
        <w:gridCol w:w="2124"/>
        <w:gridCol w:w="3599"/>
      </w:tblGrid>
      <w:tr w:rsidR="001332CE" w:rsidRPr="0021660B" w:rsidTr="00D731E8">
        <w:trPr>
          <w:tblHeader/>
          <w:jc w:val="center"/>
        </w:trPr>
        <w:tc>
          <w:tcPr>
            <w:tcW w:w="4900" w:type="dxa"/>
          </w:tcPr>
          <w:p w:rsidR="001332CE" w:rsidRPr="0021660B" w:rsidRDefault="001332CE" w:rsidP="00BE12DE">
            <w:pPr>
              <w:jc w:val="center"/>
              <w:rPr>
                <w:b/>
              </w:rPr>
            </w:pPr>
            <w:r w:rsidRPr="0021660B">
              <w:rPr>
                <w:b/>
              </w:rPr>
              <w:t>Moyens</w:t>
            </w:r>
          </w:p>
        </w:tc>
        <w:tc>
          <w:tcPr>
            <w:tcW w:w="2327" w:type="dxa"/>
          </w:tcPr>
          <w:p w:rsidR="001332CE" w:rsidRPr="0021660B" w:rsidRDefault="001332CE" w:rsidP="00BE12DE">
            <w:pPr>
              <w:jc w:val="center"/>
              <w:rPr>
                <w:b/>
              </w:rPr>
            </w:pPr>
            <w:r w:rsidRPr="0021660B">
              <w:rPr>
                <w:b/>
              </w:rPr>
              <w:t>Responsable</w:t>
            </w:r>
          </w:p>
        </w:tc>
        <w:tc>
          <w:tcPr>
            <w:tcW w:w="2124" w:type="dxa"/>
          </w:tcPr>
          <w:p w:rsidR="001332CE" w:rsidRPr="0021660B" w:rsidRDefault="001332CE" w:rsidP="00BE12DE">
            <w:pPr>
              <w:jc w:val="center"/>
              <w:rPr>
                <w:b/>
              </w:rPr>
            </w:pPr>
            <w:r w:rsidRPr="0021660B">
              <w:rPr>
                <w:b/>
              </w:rPr>
              <w:t>Échéance</w:t>
            </w:r>
          </w:p>
        </w:tc>
        <w:tc>
          <w:tcPr>
            <w:tcW w:w="3599" w:type="dxa"/>
          </w:tcPr>
          <w:p w:rsidR="001332CE" w:rsidRPr="0021660B" w:rsidRDefault="00E21FA8" w:rsidP="00BE12DE">
            <w:pPr>
              <w:jc w:val="center"/>
              <w:rPr>
                <w:b/>
              </w:rPr>
            </w:pPr>
            <w:r>
              <w:rPr>
                <w:b/>
              </w:rPr>
              <w:t>Indicateur de résultat et </w:t>
            </w:r>
            <w:r w:rsidR="001332CE" w:rsidRPr="0021660B">
              <w:rPr>
                <w:b/>
              </w:rPr>
              <w:t>cible</w:t>
            </w:r>
          </w:p>
        </w:tc>
      </w:tr>
      <w:tr w:rsidR="001332CE" w:rsidRPr="001332CE" w:rsidTr="00D731E8">
        <w:tblPrEx>
          <w:jc w:val="left"/>
        </w:tblPrEx>
        <w:tc>
          <w:tcPr>
            <w:tcW w:w="4900" w:type="dxa"/>
          </w:tcPr>
          <w:p w:rsidR="001332CE" w:rsidRDefault="001332CE" w:rsidP="001332CE">
            <w:pPr>
              <w:spacing w:after="120"/>
            </w:pPr>
            <w:r w:rsidRPr="001332CE">
              <w:t>7.1.1. Formations.</w:t>
            </w:r>
          </w:p>
          <w:p w:rsidR="001332CE" w:rsidRDefault="001332CE" w:rsidP="001332CE">
            <w:pPr>
              <w:spacing w:after="120"/>
            </w:pPr>
            <w:r w:rsidRPr="001332CE">
              <w:t>7.1.2. Activités de sensibilisation.</w:t>
            </w:r>
          </w:p>
          <w:p w:rsidR="001332CE" w:rsidRPr="001332CE" w:rsidRDefault="001332CE" w:rsidP="001332CE">
            <w:pPr>
              <w:spacing w:after="120"/>
            </w:pPr>
            <w:r w:rsidRPr="001332CE">
              <w:t>7.1.3. Évaluation de projets d'aménagement et signaux sonores.</w:t>
            </w:r>
          </w:p>
        </w:tc>
        <w:tc>
          <w:tcPr>
            <w:tcW w:w="2327" w:type="dxa"/>
          </w:tcPr>
          <w:p w:rsidR="001332CE" w:rsidRPr="006976F2" w:rsidRDefault="001332CE" w:rsidP="001332CE">
            <w:pPr>
              <w:spacing w:after="120"/>
              <w:rPr>
                <w:b/>
              </w:rPr>
            </w:pPr>
            <w:r w:rsidRPr="006976F2">
              <w:rPr>
                <w:b/>
              </w:rPr>
              <w:t>DPD</w:t>
            </w:r>
          </w:p>
          <w:p w:rsidR="001332CE" w:rsidRPr="001332CE" w:rsidRDefault="001332CE" w:rsidP="001332CE">
            <w:pPr>
              <w:spacing w:after="120"/>
            </w:pPr>
            <w:r w:rsidRPr="001332CE">
              <w:t>Organismes communautaires</w:t>
            </w:r>
          </w:p>
        </w:tc>
        <w:tc>
          <w:tcPr>
            <w:tcW w:w="2124" w:type="dxa"/>
          </w:tcPr>
          <w:p w:rsidR="001332CE" w:rsidRPr="001332CE" w:rsidRDefault="001332CE" w:rsidP="001332CE">
            <w:pPr>
              <w:spacing w:after="120"/>
            </w:pPr>
            <w:r w:rsidRPr="001332CE">
              <w:t>Décembre 2024 (objectif en continu)</w:t>
            </w:r>
          </w:p>
        </w:tc>
        <w:tc>
          <w:tcPr>
            <w:tcW w:w="3599" w:type="dxa"/>
          </w:tcPr>
          <w:p w:rsidR="001332CE" w:rsidRDefault="001332CE" w:rsidP="001332CE">
            <w:pPr>
              <w:spacing w:after="120"/>
            </w:pPr>
            <w:r w:rsidRPr="001332CE">
              <w:t>Nombre d'évaluations réalisées notamment pour des partenaires pour des questions de:</w:t>
            </w:r>
          </w:p>
          <w:p w:rsidR="001332CE" w:rsidRDefault="001332CE" w:rsidP="001332CE">
            <w:pPr>
              <w:pStyle w:val="Liste"/>
              <w:spacing w:after="120"/>
              <w:ind w:left="431" w:hanging="431"/>
            </w:pPr>
            <w:r w:rsidRPr="001332CE">
              <w:lastRenderedPageBreak/>
              <w:t>Signaux sonores;</w:t>
            </w:r>
          </w:p>
          <w:p w:rsidR="001332CE" w:rsidRDefault="001332CE" w:rsidP="001332CE">
            <w:pPr>
              <w:pStyle w:val="Liste"/>
              <w:spacing w:after="120"/>
              <w:ind w:left="431" w:hanging="431"/>
            </w:pPr>
            <w:r w:rsidRPr="001332CE">
              <w:t>Infrastructures publiques;</w:t>
            </w:r>
          </w:p>
          <w:p w:rsidR="001332CE" w:rsidRPr="001332CE" w:rsidRDefault="001332CE" w:rsidP="001332CE">
            <w:pPr>
              <w:pStyle w:val="Liste"/>
              <w:spacing w:after="120"/>
              <w:ind w:left="431" w:hanging="431"/>
            </w:pPr>
            <w:r w:rsidRPr="001332CE">
              <w:t>Aménagements urbains.</w:t>
            </w:r>
          </w:p>
        </w:tc>
      </w:tr>
    </w:tbl>
    <w:p w:rsidR="001332CE" w:rsidRDefault="001332CE" w:rsidP="001332CE">
      <w:pPr>
        <w:pStyle w:val="Titre3"/>
      </w:pPr>
      <w:bookmarkStart w:id="107" w:name="_Toc131574707"/>
      <w:bookmarkStart w:id="108" w:name="_Toc131600970"/>
      <w:r>
        <w:lastRenderedPageBreak/>
        <w:t xml:space="preserve">Thème: </w:t>
      </w:r>
      <w:r w:rsidR="005F220B">
        <w:t>8</w:t>
      </w:r>
      <w:r>
        <w:t xml:space="preserve">. </w:t>
      </w:r>
      <w:r w:rsidR="005F220B">
        <w:t>Programmes, mesures et initiatives visant à améliorer les services offerts aux personnes handicap</w:t>
      </w:r>
      <w:r w:rsidR="006976F2">
        <w:t>ées (INLB, déficience visuelle)</w:t>
      </w:r>
      <w:bookmarkEnd w:id="107"/>
      <w:bookmarkEnd w:id="108"/>
    </w:p>
    <w:p w:rsidR="001332CE" w:rsidRDefault="001332CE" w:rsidP="005F220B">
      <w:r w:rsidRPr="001332CE">
        <w:rPr>
          <w:b/>
        </w:rPr>
        <w:t>Obstacle:</w:t>
      </w:r>
      <w:r>
        <w:t xml:space="preserve"> </w:t>
      </w:r>
      <w:r w:rsidR="005F220B">
        <w:t>Difficulté d'intégration en emploi pour les personnes présentant une déficience visuelle.</w:t>
      </w:r>
    </w:p>
    <w:p w:rsidR="001332CE" w:rsidRDefault="001332CE" w:rsidP="005F220B">
      <w:r w:rsidRPr="001332CE">
        <w:rPr>
          <w:b/>
        </w:rPr>
        <w:t>Objectif:</w:t>
      </w:r>
      <w:r>
        <w:t xml:space="preserve"> </w:t>
      </w:r>
      <w:r w:rsidR="005F220B">
        <w:t>8.1</w:t>
      </w:r>
      <w:r>
        <w:t xml:space="preserve">. </w:t>
      </w:r>
      <w:r w:rsidR="005F220B">
        <w:t>Intégrer en emploi des personnes présentant une déficience visuelle au CISSSMC.</w:t>
      </w:r>
    </w:p>
    <w:tbl>
      <w:tblPr>
        <w:tblStyle w:val="Grilledutableau"/>
        <w:tblW w:w="0" w:type="auto"/>
        <w:jc w:val="center"/>
        <w:tblLook w:val="04A0" w:firstRow="1" w:lastRow="0" w:firstColumn="1" w:lastColumn="0" w:noHBand="0" w:noVBand="1"/>
      </w:tblPr>
      <w:tblGrid>
        <w:gridCol w:w="4557"/>
        <w:gridCol w:w="2242"/>
        <w:gridCol w:w="2552"/>
        <w:gridCol w:w="3599"/>
      </w:tblGrid>
      <w:tr w:rsidR="001332CE" w:rsidRPr="0021660B" w:rsidTr="00D731E8">
        <w:trPr>
          <w:tblHeader/>
          <w:jc w:val="center"/>
        </w:trPr>
        <w:tc>
          <w:tcPr>
            <w:tcW w:w="4557" w:type="dxa"/>
          </w:tcPr>
          <w:p w:rsidR="001332CE" w:rsidRPr="0021660B" w:rsidRDefault="001332CE" w:rsidP="00BE12DE">
            <w:pPr>
              <w:jc w:val="center"/>
              <w:rPr>
                <w:b/>
              </w:rPr>
            </w:pPr>
            <w:r w:rsidRPr="0021660B">
              <w:rPr>
                <w:b/>
              </w:rPr>
              <w:t>Moyens</w:t>
            </w:r>
          </w:p>
        </w:tc>
        <w:tc>
          <w:tcPr>
            <w:tcW w:w="2242" w:type="dxa"/>
          </w:tcPr>
          <w:p w:rsidR="001332CE" w:rsidRPr="0021660B" w:rsidRDefault="001332CE" w:rsidP="00BE12DE">
            <w:pPr>
              <w:jc w:val="center"/>
              <w:rPr>
                <w:b/>
              </w:rPr>
            </w:pPr>
            <w:r w:rsidRPr="0021660B">
              <w:rPr>
                <w:b/>
              </w:rPr>
              <w:t>Responsable</w:t>
            </w:r>
          </w:p>
        </w:tc>
        <w:tc>
          <w:tcPr>
            <w:tcW w:w="2552" w:type="dxa"/>
          </w:tcPr>
          <w:p w:rsidR="001332CE" w:rsidRPr="0021660B" w:rsidRDefault="001332CE" w:rsidP="00BE12DE">
            <w:pPr>
              <w:jc w:val="center"/>
              <w:rPr>
                <w:b/>
              </w:rPr>
            </w:pPr>
            <w:r w:rsidRPr="0021660B">
              <w:rPr>
                <w:b/>
              </w:rPr>
              <w:t>Échéance</w:t>
            </w:r>
          </w:p>
        </w:tc>
        <w:tc>
          <w:tcPr>
            <w:tcW w:w="3599" w:type="dxa"/>
          </w:tcPr>
          <w:p w:rsidR="001332CE" w:rsidRPr="0021660B" w:rsidRDefault="00E21FA8" w:rsidP="00BE12DE">
            <w:pPr>
              <w:jc w:val="center"/>
              <w:rPr>
                <w:b/>
              </w:rPr>
            </w:pPr>
            <w:r>
              <w:rPr>
                <w:b/>
              </w:rPr>
              <w:t>Indicateur de résultat et </w:t>
            </w:r>
            <w:r w:rsidR="001332CE" w:rsidRPr="0021660B">
              <w:rPr>
                <w:b/>
              </w:rPr>
              <w:t>cible</w:t>
            </w:r>
          </w:p>
        </w:tc>
      </w:tr>
      <w:tr w:rsidR="001332CE" w:rsidRPr="001332CE" w:rsidTr="00D731E8">
        <w:tblPrEx>
          <w:jc w:val="left"/>
        </w:tblPrEx>
        <w:tc>
          <w:tcPr>
            <w:tcW w:w="4557" w:type="dxa"/>
          </w:tcPr>
          <w:p w:rsidR="001332CE" w:rsidRDefault="001332CE" w:rsidP="001332CE">
            <w:pPr>
              <w:spacing w:after="120"/>
            </w:pPr>
            <w:r w:rsidRPr="001332CE">
              <w:t>8.1.1. Projet SENSÉ</w:t>
            </w:r>
          </w:p>
          <w:p w:rsidR="001332CE" w:rsidRPr="001332CE" w:rsidRDefault="001332CE" w:rsidP="001332CE">
            <w:pPr>
              <w:spacing w:after="120"/>
            </w:pPr>
            <w:r w:rsidRPr="001332CE">
              <w:t>8.1.2. Déploiement de la formation aux gestionnaires sur l'accueil d'un employé ayant une déficience visuelle.</w:t>
            </w:r>
          </w:p>
        </w:tc>
        <w:tc>
          <w:tcPr>
            <w:tcW w:w="2242" w:type="dxa"/>
          </w:tcPr>
          <w:p w:rsidR="001332CE" w:rsidRPr="006976F2" w:rsidRDefault="001332CE" w:rsidP="001332CE">
            <w:pPr>
              <w:spacing w:after="120"/>
              <w:rPr>
                <w:b/>
              </w:rPr>
            </w:pPr>
            <w:r w:rsidRPr="006976F2">
              <w:rPr>
                <w:b/>
              </w:rPr>
              <w:t>DPD</w:t>
            </w:r>
          </w:p>
          <w:p w:rsidR="001332CE" w:rsidRDefault="001332CE" w:rsidP="001332CE">
            <w:pPr>
              <w:spacing w:after="120"/>
            </w:pPr>
            <w:r w:rsidRPr="001332CE">
              <w:t>DEAU</w:t>
            </w:r>
          </w:p>
          <w:p w:rsidR="001332CE" w:rsidRPr="001332CE" w:rsidRDefault="001332CE" w:rsidP="001332CE">
            <w:pPr>
              <w:spacing w:after="120"/>
            </w:pPr>
            <w:r w:rsidRPr="001332CE">
              <w:t>DRHDO-AJ</w:t>
            </w:r>
          </w:p>
        </w:tc>
        <w:tc>
          <w:tcPr>
            <w:tcW w:w="2552" w:type="dxa"/>
          </w:tcPr>
          <w:p w:rsidR="001332CE" w:rsidRPr="001332CE" w:rsidRDefault="001332CE" w:rsidP="001332CE">
            <w:pPr>
              <w:spacing w:after="120"/>
            </w:pPr>
            <w:r w:rsidRPr="001332CE">
              <w:t>Décembre 2024 (objectif en continu)</w:t>
            </w:r>
          </w:p>
        </w:tc>
        <w:tc>
          <w:tcPr>
            <w:tcW w:w="3599" w:type="dxa"/>
          </w:tcPr>
          <w:p w:rsidR="001332CE" w:rsidRDefault="001332CE" w:rsidP="001332CE">
            <w:pPr>
              <w:spacing w:after="120"/>
            </w:pPr>
            <w:r w:rsidRPr="001332CE">
              <w:t>Taux d'appréciation du processus d'embauche.</w:t>
            </w:r>
          </w:p>
          <w:p w:rsidR="001332CE" w:rsidRDefault="001332CE" w:rsidP="001332CE">
            <w:pPr>
              <w:spacing w:after="120"/>
            </w:pPr>
            <w:r w:rsidRPr="001332CE">
              <w:t>Nombre total de personnes présentant une déficience visuelle embauchées.</w:t>
            </w:r>
          </w:p>
          <w:p w:rsidR="001332CE" w:rsidRDefault="001332CE" w:rsidP="001332CE">
            <w:pPr>
              <w:spacing w:after="120"/>
            </w:pPr>
            <w:r w:rsidRPr="001332CE">
              <w:t xml:space="preserve">Nombre total de personnes présentant une déficience </w:t>
            </w:r>
            <w:r w:rsidRPr="001332CE">
              <w:lastRenderedPageBreak/>
              <w:t>visuelle maintenues en emploi pour un minimum d'un an.</w:t>
            </w:r>
          </w:p>
          <w:p w:rsidR="001332CE" w:rsidRPr="001332CE" w:rsidRDefault="001332CE" w:rsidP="001332CE">
            <w:pPr>
              <w:spacing w:after="120"/>
            </w:pPr>
            <w:r w:rsidRPr="001332CE">
              <w:t>Nombre de gestionnaires ayant reçu la formation.</w:t>
            </w:r>
          </w:p>
        </w:tc>
      </w:tr>
    </w:tbl>
    <w:p w:rsidR="001332CE" w:rsidRDefault="001332CE" w:rsidP="005F220B">
      <w:r w:rsidRPr="00DF69F6">
        <w:rPr>
          <w:b/>
        </w:rPr>
        <w:lastRenderedPageBreak/>
        <w:t>Obstacle:</w:t>
      </w:r>
      <w:r>
        <w:t xml:space="preserve"> </w:t>
      </w:r>
      <w:r w:rsidR="005F220B">
        <w:t>Prévalence de personnes présentant une déficience visuelle nécessitant des services de réadaptation.</w:t>
      </w:r>
    </w:p>
    <w:p w:rsidR="001332CE" w:rsidRDefault="001332CE" w:rsidP="005F220B">
      <w:r w:rsidRPr="00DF69F6">
        <w:rPr>
          <w:b/>
        </w:rPr>
        <w:t>Objectif:</w:t>
      </w:r>
      <w:r>
        <w:t xml:space="preserve"> </w:t>
      </w:r>
      <w:r w:rsidR="005F220B">
        <w:t>8.2</w:t>
      </w:r>
      <w:r>
        <w:t xml:space="preserve">. </w:t>
      </w:r>
      <w:r w:rsidR="005F220B">
        <w:t>Poursuivre l'offre de services en réadaptation en déficience visuelle.</w:t>
      </w:r>
    </w:p>
    <w:tbl>
      <w:tblPr>
        <w:tblStyle w:val="Grilledutableau"/>
        <w:tblW w:w="0" w:type="auto"/>
        <w:jc w:val="center"/>
        <w:tblLook w:val="04A0" w:firstRow="1" w:lastRow="0" w:firstColumn="1" w:lastColumn="0" w:noHBand="0" w:noVBand="1"/>
      </w:tblPr>
      <w:tblGrid>
        <w:gridCol w:w="5098"/>
        <w:gridCol w:w="1843"/>
        <w:gridCol w:w="2410"/>
        <w:gridCol w:w="3599"/>
      </w:tblGrid>
      <w:tr w:rsidR="00DF69F6" w:rsidRPr="0021660B" w:rsidTr="00D731E8">
        <w:trPr>
          <w:tblHeader/>
          <w:jc w:val="center"/>
        </w:trPr>
        <w:tc>
          <w:tcPr>
            <w:tcW w:w="5098" w:type="dxa"/>
          </w:tcPr>
          <w:p w:rsidR="00DF69F6" w:rsidRPr="0021660B" w:rsidRDefault="00DF69F6" w:rsidP="00BE12DE">
            <w:pPr>
              <w:jc w:val="center"/>
              <w:rPr>
                <w:b/>
              </w:rPr>
            </w:pPr>
            <w:r w:rsidRPr="0021660B">
              <w:rPr>
                <w:b/>
              </w:rPr>
              <w:t>Moyens</w:t>
            </w:r>
          </w:p>
        </w:tc>
        <w:tc>
          <w:tcPr>
            <w:tcW w:w="1843" w:type="dxa"/>
          </w:tcPr>
          <w:p w:rsidR="00DF69F6" w:rsidRPr="0021660B" w:rsidRDefault="00DF69F6" w:rsidP="00BE12DE">
            <w:pPr>
              <w:jc w:val="center"/>
              <w:rPr>
                <w:b/>
              </w:rPr>
            </w:pPr>
            <w:r w:rsidRPr="0021660B">
              <w:rPr>
                <w:b/>
              </w:rPr>
              <w:t>Responsable</w:t>
            </w:r>
          </w:p>
        </w:tc>
        <w:tc>
          <w:tcPr>
            <w:tcW w:w="2410" w:type="dxa"/>
          </w:tcPr>
          <w:p w:rsidR="00DF69F6" w:rsidRPr="0021660B" w:rsidRDefault="00DF69F6" w:rsidP="00BE12DE">
            <w:pPr>
              <w:jc w:val="center"/>
              <w:rPr>
                <w:b/>
              </w:rPr>
            </w:pPr>
            <w:r w:rsidRPr="0021660B">
              <w:rPr>
                <w:b/>
              </w:rPr>
              <w:t>Échéance</w:t>
            </w:r>
          </w:p>
        </w:tc>
        <w:tc>
          <w:tcPr>
            <w:tcW w:w="3599" w:type="dxa"/>
          </w:tcPr>
          <w:p w:rsidR="00DF69F6" w:rsidRPr="0021660B" w:rsidRDefault="00AD2FF8" w:rsidP="00BE12DE">
            <w:pPr>
              <w:jc w:val="center"/>
              <w:rPr>
                <w:b/>
              </w:rPr>
            </w:pPr>
            <w:r>
              <w:rPr>
                <w:b/>
              </w:rPr>
              <w:t>Indicateur de résultat et </w:t>
            </w:r>
            <w:r w:rsidR="00DF69F6" w:rsidRPr="0021660B">
              <w:rPr>
                <w:b/>
              </w:rPr>
              <w:t>cible</w:t>
            </w:r>
          </w:p>
        </w:tc>
      </w:tr>
      <w:tr w:rsidR="00DF69F6" w:rsidRPr="00DF69F6" w:rsidTr="00D731E8">
        <w:tblPrEx>
          <w:jc w:val="left"/>
        </w:tblPrEx>
        <w:tc>
          <w:tcPr>
            <w:tcW w:w="5098" w:type="dxa"/>
          </w:tcPr>
          <w:p w:rsidR="00DF69F6" w:rsidRPr="00DF69F6" w:rsidRDefault="00DF69F6" w:rsidP="00BE12DE">
            <w:r w:rsidRPr="00DF69F6">
              <w:t>8.2.1. Maintien des activités de réadaptation propres aux programmes/services: Enfance-jeunesse Adulte Aîné Surdicécité Basse vision Chien-guide Communication et informatique adaptées Conduite automobile Réadaptation au travail</w:t>
            </w:r>
          </w:p>
        </w:tc>
        <w:tc>
          <w:tcPr>
            <w:tcW w:w="1843" w:type="dxa"/>
          </w:tcPr>
          <w:p w:rsidR="00DF69F6" w:rsidRPr="00DF69F6" w:rsidRDefault="00DF69F6" w:rsidP="00BE12DE">
            <w:pPr>
              <w:rPr>
                <w:b/>
              </w:rPr>
            </w:pPr>
            <w:r w:rsidRPr="00DF69F6">
              <w:rPr>
                <w:b/>
              </w:rPr>
              <w:t>DPD</w:t>
            </w:r>
          </w:p>
        </w:tc>
        <w:tc>
          <w:tcPr>
            <w:tcW w:w="2410" w:type="dxa"/>
          </w:tcPr>
          <w:p w:rsidR="00DF69F6" w:rsidRPr="00DF69F6" w:rsidRDefault="00DF69F6" w:rsidP="00BE12DE">
            <w:r w:rsidRPr="00DF69F6">
              <w:t>Décembre 2024 (objectif en continu)</w:t>
            </w:r>
          </w:p>
        </w:tc>
        <w:tc>
          <w:tcPr>
            <w:tcW w:w="3599" w:type="dxa"/>
          </w:tcPr>
          <w:p w:rsidR="006976F2" w:rsidRDefault="00DF69F6" w:rsidP="002F2D2A">
            <w:pPr>
              <w:spacing w:after="120"/>
            </w:pPr>
            <w:r w:rsidRPr="00DF69F6">
              <w:t>Nombre de nouvelles demandes</w:t>
            </w:r>
          </w:p>
          <w:p w:rsidR="006976F2" w:rsidRDefault="00DF69F6" w:rsidP="002F2D2A">
            <w:pPr>
              <w:spacing w:after="120"/>
            </w:pPr>
            <w:r w:rsidRPr="00DF69F6">
              <w:t>Nombre d'usagers différents desservis.</w:t>
            </w:r>
          </w:p>
          <w:p w:rsidR="00DF69F6" w:rsidRPr="00DF69F6" w:rsidRDefault="00DF69F6" w:rsidP="006976F2">
            <w:r w:rsidRPr="00DF69F6">
              <w:t>Nombre d'heures directes dédiées aux usagers.</w:t>
            </w:r>
          </w:p>
        </w:tc>
      </w:tr>
    </w:tbl>
    <w:p w:rsidR="00DF69F6" w:rsidRDefault="00DF69F6" w:rsidP="005F220B">
      <w:r w:rsidRPr="00DF69F6">
        <w:rPr>
          <w:b/>
        </w:rPr>
        <w:t>Objectif:</w:t>
      </w:r>
      <w:r>
        <w:t xml:space="preserve"> </w:t>
      </w:r>
      <w:r w:rsidR="005F220B">
        <w:t>8.3</w:t>
      </w:r>
      <w:r>
        <w:t xml:space="preserve">. </w:t>
      </w:r>
      <w:r w:rsidR="005F220B">
        <w:t>Poursuivre des offres de services transversales en déficience visuelle.</w:t>
      </w:r>
    </w:p>
    <w:tbl>
      <w:tblPr>
        <w:tblStyle w:val="Grilledutableau"/>
        <w:tblW w:w="0" w:type="auto"/>
        <w:jc w:val="center"/>
        <w:tblLook w:val="04A0" w:firstRow="1" w:lastRow="0" w:firstColumn="1" w:lastColumn="0" w:noHBand="0" w:noVBand="1"/>
      </w:tblPr>
      <w:tblGrid>
        <w:gridCol w:w="4588"/>
        <w:gridCol w:w="1786"/>
        <w:gridCol w:w="3119"/>
        <w:gridCol w:w="3457"/>
      </w:tblGrid>
      <w:tr w:rsidR="00DF69F6" w:rsidRPr="0021660B" w:rsidTr="00D731E8">
        <w:trPr>
          <w:tblHeader/>
          <w:jc w:val="center"/>
        </w:trPr>
        <w:tc>
          <w:tcPr>
            <w:tcW w:w="4588" w:type="dxa"/>
          </w:tcPr>
          <w:p w:rsidR="00DF69F6" w:rsidRPr="0021660B" w:rsidRDefault="00DF69F6" w:rsidP="00BE12DE">
            <w:pPr>
              <w:jc w:val="center"/>
              <w:rPr>
                <w:b/>
              </w:rPr>
            </w:pPr>
            <w:r w:rsidRPr="0021660B">
              <w:rPr>
                <w:b/>
              </w:rPr>
              <w:lastRenderedPageBreak/>
              <w:t>Moyens</w:t>
            </w:r>
          </w:p>
        </w:tc>
        <w:tc>
          <w:tcPr>
            <w:tcW w:w="1786" w:type="dxa"/>
          </w:tcPr>
          <w:p w:rsidR="00DF69F6" w:rsidRPr="0021660B" w:rsidRDefault="00DF69F6" w:rsidP="00BE12DE">
            <w:pPr>
              <w:jc w:val="center"/>
              <w:rPr>
                <w:b/>
              </w:rPr>
            </w:pPr>
            <w:r w:rsidRPr="0021660B">
              <w:rPr>
                <w:b/>
              </w:rPr>
              <w:t>Responsable</w:t>
            </w:r>
          </w:p>
        </w:tc>
        <w:tc>
          <w:tcPr>
            <w:tcW w:w="3119" w:type="dxa"/>
          </w:tcPr>
          <w:p w:rsidR="00DF69F6" w:rsidRPr="0021660B" w:rsidRDefault="00DF69F6" w:rsidP="00BE12DE">
            <w:pPr>
              <w:jc w:val="center"/>
              <w:rPr>
                <w:b/>
              </w:rPr>
            </w:pPr>
            <w:r w:rsidRPr="0021660B">
              <w:rPr>
                <w:b/>
              </w:rPr>
              <w:t>Échéance</w:t>
            </w:r>
          </w:p>
        </w:tc>
        <w:tc>
          <w:tcPr>
            <w:tcW w:w="3457" w:type="dxa"/>
          </w:tcPr>
          <w:p w:rsidR="00DF69F6" w:rsidRPr="0021660B" w:rsidRDefault="00AD2FF8" w:rsidP="00BE12DE">
            <w:pPr>
              <w:jc w:val="center"/>
              <w:rPr>
                <w:b/>
              </w:rPr>
            </w:pPr>
            <w:r>
              <w:rPr>
                <w:b/>
              </w:rPr>
              <w:t>Indicateur de résultat et </w:t>
            </w:r>
            <w:r w:rsidR="00DF69F6" w:rsidRPr="0021660B">
              <w:rPr>
                <w:b/>
              </w:rPr>
              <w:t>cible</w:t>
            </w:r>
          </w:p>
        </w:tc>
      </w:tr>
      <w:tr w:rsidR="00DF69F6" w:rsidRPr="00DF69F6" w:rsidTr="00D731E8">
        <w:tblPrEx>
          <w:jc w:val="left"/>
        </w:tblPrEx>
        <w:tc>
          <w:tcPr>
            <w:tcW w:w="4588" w:type="dxa"/>
          </w:tcPr>
          <w:p w:rsidR="00DF69F6" w:rsidRPr="00DF69F6" w:rsidRDefault="00DF69F6" w:rsidP="00BE12DE">
            <w:r w:rsidRPr="00DF69F6">
              <w:t>8.3.1. Maintien des offres de services en: Adaptation de l'information en médias substituts Service des aides techniques</w:t>
            </w:r>
          </w:p>
        </w:tc>
        <w:tc>
          <w:tcPr>
            <w:tcW w:w="1786" w:type="dxa"/>
          </w:tcPr>
          <w:p w:rsidR="00DF69F6" w:rsidRPr="00DF69F6" w:rsidRDefault="00DF69F6" w:rsidP="00BE12DE">
            <w:pPr>
              <w:rPr>
                <w:b/>
              </w:rPr>
            </w:pPr>
            <w:r w:rsidRPr="00DF69F6">
              <w:rPr>
                <w:b/>
              </w:rPr>
              <w:t>DPD</w:t>
            </w:r>
          </w:p>
        </w:tc>
        <w:tc>
          <w:tcPr>
            <w:tcW w:w="3119" w:type="dxa"/>
          </w:tcPr>
          <w:p w:rsidR="00DF69F6" w:rsidRPr="00DF69F6" w:rsidRDefault="00DF69F6" w:rsidP="00BE12DE">
            <w:r w:rsidRPr="00DF69F6">
              <w:t>Décembre 2024 (objectif en continu)</w:t>
            </w:r>
          </w:p>
        </w:tc>
        <w:tc>
          <w:tcPr>
            <w:tcW w:w="3457" w:type="dxa"/>
          </w:tcPr>
          <w:p w:rsidR="00DF69F6" w:rsidRPr="00DF69F6" w:rsidRDefault="00DF69F6" w:rsidP="00BE12DE">
            <w:r>
              <w:t>{}</w:t>
            </w:r>
          </w:p>
        </w:tc>
      </w:tr>
    </w:tbl>
    <w:p w:rsidR="00DF69F6" w:rsidRDefault="00DF69F6" w:rsidP="005F220B">
      <w:r w:rsidRPr="00DF69F6">
        <w:rPr>
          <w:b/>
        </w:rPr>
        <w:t>Objectif:</w:t>
      </w:r>
      <w:r w:rsidRPr="00DF69F6">
        <w:t xml:space="preserve"> </w:t>
      </w:r>
      <w:r w:rsidR="005F220B" w:rsidRPr="00DF69F6">
        <w:t>8.4</w:t>
      </w:r>
      <w:r w:rsidRPr="00DF69F6">
        <w:t xml:space="preserve">. </w:t>
      </w:r>
      <w:r w:rsidR="005F220B">
        <w:t>Poursuivre l'offre de service en prévention et promotion de l'accessibilité universelle et inclusive.</w:t>
      </w:r>
    </w:p>
    <w:tbl>
      <w:tblPr>
        <w:tblStyle w:val="Grilledutableau"/>
        <w:tblW w:w="0" w:type="auto"/>
        <w:jc w:val="center"/>
        <w:tblLook w:val="04A0" w:firstRow="1" w:lastRow="0" w:firstColumn="1" w:lastColumn="0" w:noHBand="0" w:noVBand="1"/>
      </w:tblPr>
      <w:tblGrid>
        <w:gridCol w:w="4579"/>
        <w:gridCol w:w="1795"/>
        <w:gridCol w:w="3119"/>
        <w:gridCol w:w="3457"/>
      </w:tblGrid>
      <w:tr w:rsidR="00DF69F6" w:rsidRPr="0021660B" w:rsidTr="00D731E8">
        <w:trPr>
          <w:tblHeader/>
          <w:jc w:val="center"/>
        </w:trPr>
        <w:tc>
          <w:tcPr>
            <w:tcW w:w="4579" w:type="dxa"/>
          </w:tcPr>
          <w:p w:rsidR="00DF69F6" w:rsidRPr="0021660B" w:rsidRDefault="00DF69F6" w:rsidP="00BE12DE">
            <w:pPr>
              <w:jc w:val="center"/>
              <w:rPr>
                <w:b/>
              </w:rPr>
            </w:pPr>
            <w:r w:rsidRPr="0021660B">
              <w:rPr>
                <w:b/>
              </w:rPr>
              <w:t>Moyens</w:t>
            </w:r>
          </w:p>
        </w:tc>
        <w:tc>
          <w:tcPr>
            <w:tcW w:w="1795" w:type="dxa"/>
          </w:tcPr>
          <w:p w:rsidR="00DF69F6" w:rsidRPr="0021660B" w:rsidRDefault="00DF69F6" w:rsidP="00BE12DE">
            <w:pPr>
              <w:jc w:val="center"/>
              <w:rPr>
                <w:b/>
              </w:rPr>
            </w:pPr>
            <w:r w:rsidRPr="0021660B">
              <w:rPr>
                <w:b/>
              </w:rPr>
              <w:t>Responsable</w:t>
            </w:r>
          </w:p>
        </w:tc>
        <w:tc>
          <w:tcPr>
            <w:tcW w:w="3119" w:type="dxa"/>
          </w:tcPr>
          <w:p w:rsidR="00DF69F6" w:rsidRPr="0021660B" w:rsidRDefault="00DF69F6" w:rsidP="00BE12DE">
            <w:pPr>
              <w:jc w:val="center"/>
              <w:rPr>
                <w:b/>
              </w:rPr>
            </w:pPr>
            <w:r w:rsidRPr="0021660B">
              <w:rPr>
                <w:b/>
              </w:rPr>
              <w:t>Échéance</w:t>
            </w:r>
          </w:p>
        </w:tc>
        <w:tc>
          <w:tcPr>
            <w:tcW w:w="3457" w:type="dxa"/>
          </w:tcPr>
          <w:p w:rsidR="00DF69F6" w:rsidRPr="0021660B" w:rsidRDefault="00DF69F6" w:rsidP="00BE12DE">
            <w:pPr>
              <w:jc w:val="center"/>
              <w:rPr>
                <w:b/>
              </w:rPr>
            </w:pPr>
            <w:r w:rsidRPr="0021660B">
              <w:rPr>
                <w:b/>
              </w:rPr>
              <w:t>Indicateur de résultat e</w:t>
            </w:r>
            <w:r w:rsidR="00AD2FF8">
              <w:rPr>
                <w:b/>
              </w:rPr>
              <w:t>t </w:t>
            </w:r>
            <w:r w:rsidRPr="0021660B">
              <w:rPr>
                <w:b/>
              </w:rPr>
              <w:t>cible</w:t>
            </w:r>
          </w:p>
        </w:tc>
      </w:tr>
      <w:tr w:rsidR="00DF69F6" w:rsidRPr="00DF69F6" w:rsidTr="00D731E8">
        <w:tblPrEx>
          <w:jc w:val="left"/>
        </w:tblPrEx>
        <w:tc>
          <w:tcPr>
            <w:tcW w:w="4579" w:type="dxa"/>
          </w:tcPr>
          <w:p w:rsidR="00DF69F6" w:rsidRPr="00DF69F6" w:rsidRDefault="00DF69F6" w:rsidP="00BE12DE">
            <w:r w:rsidRPr="00DF69F6">
              <w:t>8.4.1. Maintien de l'offre de service en Soutien à la communauté.</w:t>
            </w:r>
          </w:p>
        </w:tc>
        <w:tc>
          <w:tcPr>
            <w:tcW w:w="1795" w:type="dxa"/>
          </w:tcPr>
          <w:p w:rsidR="00DF69F6" w:rsidRPr="006976F2" w:rsidRDefault="00DF69F6" w:rsidP="00BE12DE">
            <w:pPr>
              <w:rPr>
                <w:b/>
              </w:rPr>
            </w:pPr>
            <w:r w:rsidRPr="006976F2">
              <w:rPr>
                <w:b/>
              </w:rPr>
              <w:t>DPD</w:t>
            </w:r>
          </w:p>
        </w:tc>
        <w:tc>
          <w:tcPr>
            <w:tcW w:w="3119" w:type="dxa"/>
          </w:tcPr>
          <w:p w:rsidR="00DF69F6" w:rsidRPr="00DF69F6" w:rsidRDefault="00DF69F6" w:rsidP="00BE12DE">
            <w:r w:rsidRPr="00DF69F6">
              <w:t>Décembre 2024 (objectif en continu)</w:t>
            </w:r>
          </w:p>
        </w:tc>
        <w:tc>
          <w:tcPr>
            <w:tcW w:w="3457" w:type="dxa"/>
          </w:tcPr>
          <w:p w:rsidR="002F2D2A" w:rsidRDefault="00DF69F6" w:rsidP="002F2D2A">
            <w:pPr>
              <w:spacing w:after="120"/>
            </w:pPr>
            <w:r w:rsidRPr="00DF69F6">
              <w:t>Nombre d'usagers collectifs desservis.</w:t>
            </w:r>
          </w:p>
          <w:p w:rsidR="002F2D2A" w:rsidRDefault="00DF69F6" w:rsidP="002F2D2A">
            <w:pPr>
              <w:spacing w:after="120"/>
            </w:pPr>
            <w:r w:rsidRPr="00DF69F6">
              <w:t>Nombre de consultations réalisées.</w:t>
            </w:r>
          </w:p>
          <w:p w:rsidR="00DF69F6" w:rsidRPr="00DF69F6" w:rsidRDefault="00DF69F6" w:rsidP="002F2D2A">
            <w:r w:rsidRPr="00DF69F6">
              <w:t>Nombre de participation à des tables de concertation.</w:t>
            </w:r>
          </w:p>
        </w:tc>
      </w:tr>
    </w:tbl>
    <w:p w:rsidR="00DF69F6" w:rsidRDefault="00DF69F6" w:rsidP="005F220B">
      <w:r w:rsidRPr="00DF69F6">
        <w:rPr>
          <w:b/>
        </w:rPr>
        <w:t>Objectif:</w:t>
      </w:r>
      <w:r>
        <w:t xml:space="preserve"> </w:t>
      </w:r>
      <w:r w:rsidR="005F220B">
        <w:t>8.5</w:t>
      </w:r>
      <w:r>
        <w:t xml:space="preserve">. </w:t>
      </w:r>
      <w:r w:rsidR="005F220B">
        <w:t>Poursuivre la participation active à des projets de recherche touchant la déficience visuelle.</w:t>
      </w:r>
    </w:p>
    <w:tbl>
      <w:tblPr>
        <w:tblStyle w:val="Grilledutableau"/>
        <w:tblW w:w="0" w:type="auto"/>
        <w:jc w:val="center"/>
        <w:tblLook w:val="04A0" w:firstRow="1" w:lastRow="0" w:firstColumn="1" w:lastColumn="0" w:noHBand="0" w:noVBand="1"/>
      </w:tblPr>
      <w:tblGrid>
        <w:gridCol w:w="4390"/>
        <w:gridCol w:w="2022"/>
        <w:gridCol w:w="3082"/>
        <w:gridCol w:w="3456"/>
      </w:tblGrid>
      <w:tr w:rsidR="00D731E8" w:rsidRPr="0021660B" w:rsidTr="00D731E8">
        <w:trPr>
          <w:tblHeader/>
          <w:jc w:val="center"/>
        </w:trPr>
        <w:tc>
          <w:tcPr>
            <w:tcW w:w="4390" w:type="dxa"/>
          </w:tcPr>
          <w:p w:rsidR="00DF69F6" w:rsidRPr="0021660B" w:rsidRDefault="00DF69F6" w:rsidP="00BE12DE">
            <w:pPr>
              <w:jc w:val="center"/>
              <w:rPr>
                <w:b/>
              </w:rPr>
            </w:pPr>
            <w:r w:rsidRPr="0021660B">
              <w:rPr>
                <w:b/>
              </w:rPr>
              <w:lastRenderedPageBreak/>
              <w:t>Moyens</w:t>
            </w:r>
          </w:p>
        </w:tc>
        <w:tc>
          <w:tcPr>
            <w:tcW w:w="2022" w:type="dxa"/>
          </w:tcPr>
          <w:p w:rsidR="00DF69F6" w:rsidRPr="0021660B" w:rsidRDefault="00DF69F6" w:rsidP="00BE12DE">
            <w:pPr>
              <w:jc w:val="center"/>
              <w:rPr>
                <w:b/>
              </w:rPr>
            </w:pPr>
            <w:r w:rsidRPr="0021660B">
              <w:rPr>
                <w:b/>
              </w:rPr>
              <w:t>Responsable</w:t>
            </w:r>
          </w:p>
        </w:tc>
        <w:tc>
          <w:tcPr>
            <w:tcW w:w="3082" w:type="dxa"/>
          </w:tcPr>
          <w:p w:rsidR="00DF69F6" w:rsidRPr="0021660B" w:rsidRDefault="00DF69F6" w:rsidP="00BE12DE">
            <w:pPr>
              <w:jc w:val="center"/>
              <w:rPr>
                <w:b/>
              </w:rPr>
            </w:pPr>
            <w:r w:rsidRPr="0021660B">
              <w:rPr>
                <w:b/>
              </w:rPr>
              <w:t>Échéance</w:t>
            </w:r>
          </w:p>
        </w:tc>
        <w:tc>
          <w:tcPr>
            <w:tcW w:w="3456" w:type="dxa"/>
          </w:tcPr>
          <w:p w:rsidR="00DF69F6" w:rsidRPr="0021660B" w:rsidRDefault="00AD2FF8" w:rsidP="00BE12DE">
            <w:pPr>
              <w:jc w:val="center"/>
              <w:rPr>
                <w:b/>
              </w:rPr>
            </w:pPr>
            <w:r>
              <w:rPr>
                <w:b/>
              </w:rPr>
              <w:t>Indicateur de résultat et </w:t>
            </w:r>
            <w:r w:rsidR="00DF69F6" w:rsidRPr="0021660B">
              <w:rPr>
                <w:b/>
              </w:rPr>
              <w:t>cible</w:t>
            </w:r>
          </w:p>
        </w:tc>
      </w:tr>
      <w:tr w:rsidR="00DF69F6" w:rsidRPr="00DF69F6" w:rsidTr="00D731E8">
        <w:tblPrEx>
          <w:jc w:val="left"/>
        </w:tblPrEx>
        <w:tc>
          <w:tcPr>
            <w:tcW w:w="4390" w:type="dxa"/>
          </w:tcPr>
          <w:p w:rsidR="00DF69F6" w:rsidRPr="00DF69F6" w:rsidRDefault="00DF69F6" w:rsidP="00BE12DE">
            <w:r w:rsidRPr="00DF69F6">
              <w:t>8.5.1. Maintien de la participation d'intervenants et d'usagers à des projets de recherche.</w:t>
            </w:r>
          </w:p>
        </w:tc>
        <w:tc>
          <w:tcPr>
            <w:tcW w:w="2022" w:type="dxa"/>
          </w:tcPr>
          <w:p w:rsidR="00D731E8" w:rsidRPr="00D731E8" w:rsidRDefault="00DF69F6" w:rsidP="00D731E8">
            <w:pPr>
              <w:spacing w:after="120"/>
              <w:rPr>
                <w:b/>
              </w:rPr>
            </w:pPr>
            <w:r w:rsidRPr="00D731E8">
              <w:rPr>
                <w:b/>
              </w:rPr>
              <w:t>DPD</w:t>
            </w:r>
          </w:p>
          <w:p w:rsidR="00DF69F6" w:rsidRPr="00DF69F6" w:rsidRDefault="00DF69F6" w:rsidP="00BE12DE">
            <w:r w:rsidRPr="00DF69F6">
              <w:t>Direction de la recherche</w:t>
            </w:r>
          </w:p>
        </w:tc>
        <w:tc>
          <w:tcPr>
            <w:tcW w:w="3082" w:type="dxa"/>
          </w:tcPr>
          <w:p w:rsidR="00DF69F6" w:rsidRPr="00DF69F6" w:rsidRDefault="00DF69F6" w:rsidP="00BE12DE">
            <w:r w:rsidRPr="00DF69F6">
              <w:t>Décembre 2024 (objectif en continu)</w:t>
            </w:r>
          </w:p>
        </w:tc>
        <w:tc>
          <w:tcPr>
            <w:tcW w:w="3456" w:type="dxa"/>
          </w:tcPr>
          <w:p w:rsidR="00DF69F6" w:rsidRPr="00DF69F6" w:rsidRDefault="00DF69F6" w:rsidP="00BE12DE">
            <w:r w:rsidRPr="00DF69F6">
              <w:t>Nombre de membres-cliniciens du CRIR.</w:t>
            </w:r>
          </w:p>
        </w:tc>
      </w:tr>
    </w:tbl>
    <w:p w:rsidR="00DF69F6" w:rsidRDefault="00DF69F6" w:rsidP="00DF69F6">
      <w:pPr>
        <w:pStyle w:val="Titre3"/>
      </w:pPr>
      <w:bookmarkStart w:id="109" w:name="_Toc131574708"/>
      <w:bookmarkStart w:id="110" w:name="_Toc131600971"/>
      <w:r>
        <w:t xml:space="preserve">Thème: </w:t>
      </w:r>
      <w:r w:rsidR="005F220B">
        <w:t>9</w:t>
      </w:r>
      <w:r>
        <w:t xml:space="preserve">. </w:t>
      </w:r>
      <w:r w:rsidR="005F220B">
        <w:t>Programmes, mesures et initiatives visant à améliorer les services</w:t>
      </w:r>
      <w:r w:rsidR="00D731E8">
        <w:t xml:space="preserve"> </w:t>
      </w:r>
      <w:r w:rsidR="005F220B">
        <w:t>offerts aux personnes handicapées (DI-TSA)</w:t>
      </w:r>
      <w:bookmarkEnd w:id="109"/>
      <w:bookmarkEnd w:id="110"/>
    </w:p>
    <w:p w:rsidR="00DF69F6" w:rsidRDefault="00DF69F6" w:rsidP="005F220B">
      <w:r w:rsidRPr="000A356E">
        <w:rPr>
          <w:b/>
        </w:rPr>
        <w:t>Obstacle:</w:t>
      </w:r>
      <w:r>
        <w:t xml:space="preserve"> </w:t>
      </w:r>
      <w:r w:rsidR="005F220B">
        <w:t>Peu d'activités de répit sont disponibles pour les familles d'enfants en situation de handicap.</w:t>
      </w:r>
    </w:p>
    <w:p w:rsidR="005F220B" w:rsidRDefault="00DF69F6" w:rsidP="00EF39AE">
      <w:r w:rsidRPr="000A356E">
        <w:rPr>
          <w:b/>
        </w:rPr>
        <w:t>Objectif:</w:t>
      </w:r>
      <w:r w:rsidR="00EF39AE">
        <w:rPr>
          <w:b/>
        </w:rPr>
        <w:t xml:space="preserve"> </w:t>
      </w:r>
      <w:r w:rsidR="005F220B">
        <w:t>9.1</w:t>
      </w:r>
      <w:r>
        <w:t xml:space="preserve">. </w:t>
      </w:r>
      <w:r w:rsidR="005F220B">
        <w:t>Développer une offre de répit estival de façon continue.</w:t>
      </w:r>
    </w:p>
    <w:tbl>
      <w:tblPr>
        <w:tblStyle w:val="Grilledutableau"/>
        <w:tblW w:w="0" w:type="auto"/>
        <w:jc w:val="center"/>
        <w:tblLook w:val="04A0" w:firstRow="1" w:lastRow="0" w:firstColumn="1" w:lastColumn="0" w:noHBand="0" w:noVBand="1"/>
      </w:tblPr>
      <w:tblGrid>
        <w:gridCol w:w="4271"/>
        <w:gridCol w:w="2063"/>
        <w:gridCol w:w="2509"/>
        <w:gridCol w:w="4107"/>
      </w:tblGrid>
      <w:tr w:rsidR="00D731E8" w:rsidRPr="0021660B" w:rsidTr="00CC5F31">
        <w:trPr>
          <w:tblHeader/>
          <w:jc w:val="center"/>
        </w:trPr>
        <w:tc>
          <w:tcPr>
            <w:tcW w:w="4358" w:type="dxa"/>
          </w:tcPr>
          <w:p w:rsidR="000A356E" w:rsidRPr="0021660B" w:rsidRDefault="000A356E" w:rsidP="00BE12DE">
            <w:pPr>
              <w:jc w:val="center"/>
              <w:rPr>
                <w:b/>
              </w:rPr>
            </w:pPr>
            <w:r w:rsidRPr="0021660B">
              <w:rPr>
                <w:b/>
              </w:rPr>
              <w:t>Moyens</w:t>
            </w:r>
          </w:p>
        </w:tc>
        <w:tc>
          <w:tcPr>
            <w:tcW w:w="1874" w:type="dxa"/>
          </w:tcPr>
          <w:p w:rsidR="000A356E" w:rsidRPr="0021660B" w:rsidRDefault="000A356E" w:rsidP="00BE12DE">
            <w:pPr>
              <w:jc w:val="center"/>
              <w:rPr>
                <w:b/>
              </w:rPr>
            </w:pPr>
            <w:r w:rsidRPr="0021660B">
              <w:rPr>
                <w:b/>
              </w:rPr>
              <w:t>Responsable</w:t>
            </w:r>
          </w:p>
        </w:tc>
        <w:tc>
          <w:tcPr>
            <w:tcW w:w="2552" w:type="dxa"/>
          </w:tcPr>
          <w:p w:rsidR="000A356E" w:rsidRPr="0021660B" w:rsidRDefault="000A356E" w:rsidP="00BE12DE">
            <w:pPr>
              <w:jc w:val="center"/>
              <w:rPr>
                <w:b/>
              </w:rPr>
            </w:pPr>
            <w:r w:rsidRPr="0021660B">
              <w:rPr>
                <w:b/>
              </w:rPr>
              <w:t>Échéance</w:t>
            </w:r>
          </w:p>
        </w:tc>
        <w:tc>
          <w:tcPr>
            <w:tcW w:w="4166" w:type="dxa"/>
          </w:tcPr>
          <w:p w:rsidR="000A356E" w:rsidRPr="0021660B" w:rsidRDefault="000A356E" w:rsidP="00BE12DE">
            <w:pPr>
              <w:jc w:val="center"/>
              <w:rPr>
                <w:b/>
              </w:rPr>
            </w:pPr>
            <w:r w:rsidRPr="0021660B">
              <w:rPr>
                <w:b/>
              </w:rPr>
              <w:t>Indicateur de résultat et cible</w:t>
            </w:r>
          </w:p>
        </w:tc>
      </w:tr>
      <w:tr w:rsidR="00DF69F6" w:rsidRPr="00DF69F6" w:rsidTr="00CC5F31">
        <w:tblPrEx>
          <w:jc w:val="left"/>
        </w:tblPrEx>
        <w:tc>
          <w:tcPr>
            <w:tcW w:w="4358" w:type="dxa"/>
          </w:tcPr>
          <w:p w:rsidR="00DF69F6" w:rsidRPr="00DF69F6" w:rsidRDefault="00DF69F6" w:rsidP="000A356E">
            <w:pPr>
              <w:spacing w:after="120"/>
            </w:pPr>
            <w:r w:rsidRPr="00DF69F6">
              <w:t>9.1.1. Organisation d'un camp répit estival sous forme de camp alternatif à l'été 22-23 et récurrence en organisation avec un organisme communautaire.</w:t>
            </w:r>
          </w:p>
        </w:tc>
        <w:tc>
          <w:tcPr>
            <w:tcW w:w="1874" w:type="dxa"/>
          </w:tcPr>
          <w:p w:rsidR="000A356E" w:rsidRPr="00D731E8" w:rsidRDefault="00DF69F6" w:rsidP="000A356E">
            <w:pPr>
              <w:spacing w:after="120"/>
              <w:rPr>
                <w:b/>
              </w:rPr>
            </w:pPr>
            <w:r w:rsidRPr="00D731E8">
              <w:rPr>
                <w:b/>
              </w:rPr>
              <w:t>DPD</w:t>
            </w:r>
          </w:p>
          <w:p w:rsidR="00DF69F6" w:rsidRPr="00DF69F6" w:rsidRDefault="00DF69F6" w:rsidP="000A356E">
            <w:pPr>
              <w:spacing w:after="120"/>
            </w:pPr>
            <w:r w:rsidRPr="00DF69F6">
              <w:t>Organismes communautaires</w:t>
            </w:r>
          </w:p>
        </w:tc>
        <w:tc>
          <w:tcPr>
            <w:tcW w:w="2552" w:type="dxa"/>
          </w:tcPr>
          <w:p w:rsidR="00DF69F6" w:rsidRPr="00DF69F6" w:rsidRDefault="00DF69F6" w:rsidP="000A356E">
            <w:pPr>
              <w:spacing w:after="120"/>
            </w:pPr>
            <w:r w:rsidRPr="00DF69F6">
              <w:t>Décembre 2024 (objectif en continu)</w:t>
            </w:r>
          </w:p>
        </w:tc>
        <w:tc>
          <w:tcPr>
            <w:tcW w:w="4166" w:type="dxa"/>
          </w:tcPr>
          <w:p w:rsidR="000A356E" w:rsidRDefault="00DF69F6" w:rsidP="000A356E">
            <w:pPr>
              <w:spacing w:after="120"/>
            </w:pPr>
            <w:r w:rsidRPr="00DF69F6">
              <w:t>Tenue du camp répit alternatif à l'été 2022 et 2023.</w:t>
            </w:r>
          </w:p>
          <w:p w:rsidR="000A356E" w:rsidRDefault="00DF69F6" w:rsidP="000A356E">
            <w:pPr>
              <w:spacing w:after="120"/>
            </w:pPr>
            <w:r w:rsidRPr="00DF69F6">
              <w:t>État d'avancement du développement d'activités socioprofessionnelles et contributives et communautaires.</w:t>
            </w:r>
          </w:p>
          <w:p w:rsidR="000A356E" w:rsidRDefault="00DF69F6" w:rsidP="000A356E">
            <w:pPr>
              <w:spacing w:after="120"/>
            </w:pPr>
            <w:r w:rsidRPr="00DF69F6">
              <w:t>Tenue des groupes de parents.</w:t>
            </w:r>
          </w:p>
          <w:p w:rsidR="000A356E" w:rsidRDefault="00DF69F6" w:rsidP="000A356E">
            <w:pPr>
              <w:spacing w:after="120"/>
            </w:pPr>
            <w:r w:rsidRPr="00DF69F6">
              <w:t>Nombre de parents inscrits.</w:t>
            </w:r>
          </w:p>
          <w:p w:rsidR="000A356E" w:rsidRDefault="00DF69F6" w:rsidP="000A356E">
            <w:pPr>
              <w:spacing w:after="120"/>
            </w:pPr>
            <w:r w:rsidRPr="00DF69F6">
              <w:lastRenderedPageBreak/>
              <w:t>État d'avancement des travaux avec les CISSS de la Montérégie.</w:t>
            </w:r>
          </w:p>
          <w:p w:rsidR="00DF69F6" w:rsidRPr="00DF69F6" w:rsidRDefault="00DF69F6" w:rsidP="000A356E">
            <w:pPr>
              <w:spacing w:after="120"/>
            </w:pPr>
            <w:r w:rsidRPr="00DF69F6">
              <w:t>État d'avancement du plan d'action répit.</w:t>
            </w:r>
          </w:p>
        </w:tc>
      </w:tr>
    </w:tbl>
    <w:p w:rsidR="000A356E" w:rsidRPr="000A356E" w:rsidRDefault="000A356E" w:rsidP="000A356E">
      <w:pPr>
        <w:rPr>
          <w:b/>
        </w:rPr>
      </w:pPr>
      <w:r w:rsidRPr="000A356E">
        <w:rPr>
          <w:b/>
        </w:rPr>
        <w:lastRenderedPageBreak/>
        <w:t>Objectif:</w:t>
      </w:r>
      <w:r>
        <w:rPr>
          <w:b/>
        </w:rPr>
        <w:t xml:space="preserve"> </w:t>
      </w:r>
      <w:r>
        <w:t>9.2. Augmenter le nombre de places de répit pour les familles d'enfants en situation de handicap.</w:t>
      </w:r>
    </w:p>
    <w:tbl>
      <w:tblPr>
        <w:tblStyle w:val="Grilledutableau"/>
        <w:tblW w:w="0" w:type="auto"/>
        <w:jc w:val="center"/>
        <w:tblLook w:val="04A0" w:firstRow="1" w:lastRow="0" w:firstColumn="1" w:lastColumn="0" w:noHBand="0" w:noVBand="1"/>
      </w:tblPr>
      <w:tblGrid>
        <w:gridCol w:w="4248"/>
        <w:gridCol w:w="2187"/>
        <w:gridCol w:w="2562"/>
        <w:gridCol w:w="3953"/>
      </w:tblGrid>
      <w:tr w:rsidR="00CC5F31" w:rsidRPr="0021660B" w:rsidTr="00CC5F31">
        <w:trPr>
          <w:tblHeader/>
          <w:jc w:val="center"/>
        </w:trPr>
        <w:tc>
          <w:tcPr>
            <w:tcW w:w="4248" w:type="dxa"/>
          </w:tcPr>
          <w:p w:rsidR="000A356E" w:rsidRPr="0021660B" w:rsidRDefault="000A356E" w:rsidP="00BE12DE">
            <w:pPr>
              <w:jc w:val="center"/>
              <w:rPr>
                <w:b/>
              </w:rPr>
            </w:pPr>
            <w:r w:rsidRPr="0021660B">
              <w:rPr>
                <w:b/>
              </w:rPr>
              <w:t>Moyens</w:t>
            </w:r>
          </w:p>
        </w:tc>
        <w:tc>
          <w:tcPr>
            <w:tcW w:w="2187" w:type="dxa"/>
          </w:tcPr>
          <w:p w:rsidR="000A356E" w:rsidRPr="0021660B" w:rsidRDefault="000A356E" w:rsidP="00BE12DE">
            <w:pPr>
              <w:jc w:val="center"/>
              <w:rPr>
                <w:b/>
              </w:rPr>
            </w:pPr>
            <w:r w:rsidRPr="0021660B">
              <w:rPr>
                <w:b/>
              </w:rPr>
              <w:t>Responsable</w:t>
            </w:r>
          </w:p>
        </w:tc>
        <w:tc>
          <w:tcPr>
            <w:tcW w:w="2562" w:type="dxa"/>
          </w:tcPr>
          <w:p w:rsidR="000A356E" w:rsidRPr="0021660B" w:rsidRDefault="000A356E" w:rsidP="00BE12DE">
            <w:pPr>
              <w:jc w:val="center"/>
              <w:rPr>
                <w:b/>
              </w:rPr>
            </w:pPr>
            <w:r w:rsidRPr="0021660B">
              <w:rPr>
                <w:b/>
              </w:rPr>
              <w:t>Échéance</w:t>
            </w:r>
          </w:p>
        </w:tc>
        <w:tc>
          <w:tcPr>
            <w:tcW w:w="3953" w:type="dxa"/>
          </w:tcPr>
          <w:p w:rsidR="000A356E" w:rsidRPr="0021660B" w:rsidRDefault="000A356E" w:rsidP="00BE12DE">
            <w:pPr>
              <w:jc w:val="center"/>
              <w:rPr>
                <w:b/>
              </w:rPr>
            </w:pPr>
            <w:r w:rsidRPr="0021660B">
              <w:rPr>
                <w:b/>
              </w:rPr>
              <w:t>Indicateur de résultat et cible</w:t>
            </w:r>
          </w:p>
        </w:tc>
      </w:tr>
      <w:tr w:rsidR="000A356E" w:rsidRPr="000A356E" w:rsidTr="00CC5F31">
        <w:tblPrEx>
          <w:jc w:val="left"/>
        </w:tblPrEx>
        <w:tc>
          <w:tcPr>
            <w:tcW w:w="4248" w:type="dxa"/>
          </w:tcPr>
          <w:p w:rsidR="000A356E" w:rsidRDefault="000A356E" w:rsidP="000A356E">
            <w:pPr>
              <w:spacing w:after="120"/>
            </w:pPr>
            <w:r w:rsidRPr="000A356E">
              <w:t>9.2.1. Élaboration de partenariat avec des organismes du milieu pour des activités socioprofessionnelles et contributives.</w:t>
            </w:r>
          </w:p>
          <w:p w:rsidR="000A356E" w:rsidRPr="000A356E" w:rsidRDefault="000A356E" w:rsidP="000A356E">
            <w:pPr>
              <w:spacing w:after="120"/>
            </w:pPr>
            <w:r w:rsidRPr="000A356E">
              <w:t>9.2.2. Plan d'action répit.</w:t>
            </w:r>
          </w:p>
        </w:tc>
        <w:tc>
          <w:tcPr>
            <w:tcW w:w="2187" w:type="dxa"/>
          </w:tcPr>
          <w:p w:rsidR="000A356E" w:rsidRPr="000A356E" w:rsidRDefault="001276B2" w:rsidP="000A356E">
            <w:pPr>
              <w:spacing w:after="120"/>
            </w:pPr>
            <w:r>
              <w:t>{voir 9.1.1.}</w:t>
            </w:r>
          </w:p>
        </w:tc>
        <w:tc>
          <w:tcPr>
            <w:tcW w:w="2562" w:type="dxa"/>
          </w:tcPr>
          <w:p w:rsidR="000A356E" w:rsidRPr="000A356E" w:rsidRDefault="001276B2" w:rsidP="000A356E">
            <w:pPr>
              <w:spacing w:after="120"/>
            </w:pPr>
            <w:r>
              <w:t>{voir 9.1.1.}</w:t>
            </w:r>
          </w:p>
        </w:tc>
        <w:tc>
          <w:tcPr>
            <w:tcW w:w="3953" w:type="dxa"/>
          </w:tcPr>
          <w:p w:rsidR="000A356E" w:rsidRPr="000A356E" w:rsidRDefault="001276B2" w:rsidP="000A356E">
            <w:pPr>
              <w:spacing w:after="120"/>
            </w:pPr>
            <w:r>
              <w:t>{voir 9.1.1.}</w:t>
            </w:r>
          </w:p>
        </w:tc>
      </w:tr>
    </w:tbl>
    <w:p w:rsidR="00EF39AE" w:rsidRDefault="00EF39AE" w:rsidP="005F220B">
      <w:r w:rsidRPr="00CC5F31">
        <w:rPr>
          <w:b/>
        </w:rPr>
        <w:t>Obstacle:</w:t>
      </w:r>
      <w:r>
        <w:t xml:space="preserve"> </w:t>
      </w:r>
      <w:r w:rsidR="005F220B">
        <w:t>Offre de services limitée et augmentation des besoins pour la clientèle présentant une hypothèse TSA (HTSA)</w:t>
      </w:r>
    </w:p>
    <w:p w:rsidR="00EF39AE" w:rsidRDefault="00EF39AE" w:rsidP="005F220B">
      <w:r w:rsidRPr="00CC5F31">
        <w:rPr>
          <w:b/>
        </w:rPr>
        <w:t>Objectif:</w:t>
      </w:r>
      <w:r>
        <w:t xml:space="preserve"> </w:t>
      </w:r>
      <w:r w:rsidR="005F220B">
        <w:t>9.3</w:t>
      </w:r>
      <w:r>
        <w:t xml:space="preserve">. </w:t>
      </w:r>
      <w:r w:rsidR="005F220B">
        <w:t>Développer une offre de services en stimulation précoce pour les enfants 0-6 ans présentant un HTSA</w:t>
      </w:r>
    </w:p>
    <w:tbl>
      <w:tblPr>
        <w:tblStyle w:val="Grilledutableau"/>
        <w:tblW w:w="0" w:type="auto"/>
        <w:jc w:val="center"/>
        <w:tblLook w:val="04A0" w:firstRow="1" w:lastRow="0" w:firstColumn="1" w:lastColumn="0" w:noHBand="0" w:noVBand="1"/>
      </w:tblPr>
      <w:tblGrid>
        <w:gridCol w:w="4677"/>
        <w:gridCol w:w="2746"/>
        <w:gridCol w:w="2595"/>
        <w:gridCol w:w="2932"/>
      </w:tblGrid>
      <w:tr w:rsidR="00EF39AE" w:rsidRPr="0021660B" w:rsidTr="00CC5F31">
        <w:trPr>
          <w:tblHeader/>
          <w:jc w:val="center"/>
        </w:trPr>
        <w:tc>
          <w:tcPr>
            <w:tcW w:w="6516" w:type="dxa"/>
          </w:tcPr>
          <w:p w:rsidR="00EF39AE" w:rsidRPr="0021660B" w:rsidRDefault="00EF39AE" w:rsidP="00BE12DE">
            <w:pPr>
              <w:jc w:val="center"/>
              <w:rPr>
                <w:b/>
              </w:rPr>
            </w:pPr>
            <w:r w:rsidRPr="0021660B">
              <w:rPr>
                <w:b/>
              </w:rPr>
              <w:lastRenderedPageBreak/>
              <w:t>Moyens</w:t>
            </w:r>
          </w:p>
        </w:tc>
        <w:tc>
          <w:tcPr>
            <w:tcW w:w="3402" w:type="dxa"/>
          </w:tcPr>
          <w:p w:rsidR="00EF39AE" w:rsidRPr="0021660B" w:rsidRDefault="00EF39AE" w:rsidP="00BE12DE">
            <w:pPr>
              <w:jc w:val="center"/>
              <w:rPr>
                <w:b/>
              </w:rPr>
            </w:pPr>
            <w:r w:rsidRPr="0021660B">
              <w:rPr>
                <w:b/>
              </w:rPr>
              <w:t>Responsable</w:t>
            </w:r>
          </w:p>
        </w:tc>
        <w:tc>
          <w:tcPr>
            <w:tcW w:w="3402" w:type="dxa"/>
          </w:tcPr>
          <w:p w:rsidR="00EF39AE" w:rsidRPr="0021660B" w:rsidRDefault="00EF39AE" w:rsidP="00BE12DE">
            <w:pPr>
              <w:jc w:val="center"/>
              <w:rPr>
                <w:b/>
              </w:rPr>
            </w:pPr>
            <w:r w:rsidRPr="0021660B">
              <w:rPr>
                <w:b/>
              </w:rPr>
              <w:t>Échéance</w:t>
            </w:r>
          </w:p>
        </w:tc>
        <w:tc>
          <w:tcPr>
            <w:tcW w:w="3950" w:type="dxa"/>
          </w:tcPr>
          <w:p w:rsidR="00EF39AE" w:rsidRPr="0021660B" w:rsidRDefault="00EF39AE" w:rsidP="00BE12DE">
            <w:pPr>
              <w:jc w:val="center"/>
              <w:rPr>
                <w:b/>
              </w:rPr>
            </w:pPr>
            <w:r w:rsidRPr="0021660B">
              <w:rPr>
                <w:b/>
              </w:rPr>
              <w:t>Indicateur de résultat et cible</w:t>
            </w:r>
          </w:p>
        </w:tc>
      </w:tr>
      <w:tr w:rsidR="00EF39AE" w:rsidRPr="00EF39AE" w:rsidTr="00CC5F31">
        <w:tblPrEx>
          <w:jc w:val="left"/>
        </w:tblPrEx>
        <w:tc>
          <w:tcPr>
            <w:tcW w:w="6516" w:type="dxa"/>
          </w:tcPr>
          <w:p w:rsidR="00EF39AE" w:rsidRPr="00EF39AE" w:rsidRDefault="00EF39AE" w:rsidP="00BE12DE">
            <w:r w:rsidRPr="00EF39AE">
              <w:t>9.3.1. Développement d'une offre de service de groupe pour cette clientèle au CISSSMC.</w:t>
            </w:r>
          </w:p>
        </w:tc>
        <w:tc>
          <w:tcPr>
            <w:tcW w:w="3402" w:type="dxa"/>
          </w:tcPr>
          <w:p w:rsidR="00EF39AE" w:rsidRPr="00CC5F31" w:rsidRDefault="00EF39AE" w:rsidP="00BE12DE">
            <w:pPr>
              <w:rPr>
                <w:b/>
              </w:rPr>
            </w:pPr>
            <w:r w:rsidRPr="00CC5F31">
              <w:rPr>
                <w:b/>
              </w:rPr>
              <w:t>DPD</w:t>
            </w:r>
          </w:p>
        </w:tc>
        <w:tc>
          <w:tcPr>
            <w:tcW w:w="3402" w:type="dxa"/>
          </w:tcPr>
          <w:p w:rsidR="00EF39AE" w:rsidRPr="00EF39AE" w:rsidRDefault="00EF39AE" w:rsidP="00BE12DE">
            <w:r w:rsidRPr="00EF39AE">
              <w:t>Décembre 2024</w:t>
            </w:r>
          </w:p>
        </w:tc>
        <w:tc>
          <w:tcPr>
            <w:tcW w:w="3950" w:type="dxa"/>
          </w:tcPr>
          <w:p w:rsidR="00EF39AE" w:rsidRPr="00EF39AE" w:rsidRDefault="00EF39AE" w:rsidP="00BE12DE">
            <w:r w:rsidRPr="00EF39AE">
              <w:t>Nombre de groupes de stimulation donnés.</w:t>
            </w:r>
          </w:p>
        </w:tc>
      </w:tr>
    </w:tbl>
    <w:p w:rsidR="00EF39AE" w:rsidRDefault="00EF39AE" w:rsidP="005F220B">
      <w:r w:rsidRPr="00CC5F31">
        <w:rPr>
          <w:b/>
        </w:rPr>
        <w:t>Obstacle:</w:t>
      </w:r>
      <w:r>
        <w:t xml:space="preserve"> </w:t>
      </w:r>
      <w:r w:rsidR="005F220B">
        <w:t>Peu d'activités socioprofessionnelles et contributives sont disponibles pour les usagers DI-TSA-DP.</w:t>
      </w:r>
    </w:p>
    <w:p w:rsidR="00EF39AE" w:rsidRDefault="00EF39AE" w:rsidP="005F220B">
      <w:r w:rsidRPr="00CC5F31">
        <w:rPr>
          <w:b/>
        </w:rPr>
        <w:t>Objectif:</w:t>
      </w:r>
      <w:r>
        <w:t xml:space="preserve"> </w:t>
      </w:r>
      <w:r w:rsidR="005F220B">
        <w:t>9.4</w:t>
      </w:r>
      <w:r>
        <w:t xml:space="preserve">. </w:t>
      </w:r>
      <w:r w:rsidR="005F220B">
        <w:t>Offrir des activités socioprofessionnelles et contributives significatives pour les usagers DI-TSA-DP le désirant.</w:t>
      </w:r>
    </w:p>
    <w:tbl>
      <w:tblPr>
        <w:tblStyle w:val="Grilledutableau"/>
        <w:tblW w:w="0" w:type="auto"/>
        <w:jc w:val="center"/>
        <w:tblLook w:val="04A0" w:firstRow="1" w:lastRow="0" w:firstColumn="1" w:lastColumn="0" w:noHBand="0" w:noVBand="1"/>
      </w:tblPr>
      <w:tblGrid>
        <w:gridCol w:w="4673"/>
        <w:gridCol w:w="2835"/>
        <w:gridCol w:w="2552"/>
        <w:gridCol w:w="2890"/>
      </w:tblGrid>
      <w:tr w:rsidR="00EF39AE" w:rsidRPr="0021660B" w:rsidTr="00CC5F31">
        <w:trPr>
          <w:tblHeader/>
          <w:jc w:val="center"/>
        </w:trPr>
        <w:tc>
          <w:tcPr>
            <w:tcW w:w="4673" w:type="dxa"/>
          </w:tcPr>
          <w:p w:rsidR="00EF39AE" w:rsidRPr="0021660B" w:rsidRDefault="00EF39AE" w:rsidP="00BE12DE">
            <w:pPr>
              <w:jc w:val="center"/>
              <w:rPr>
                <w:b/>
              </w:rPr>
            </w:pPr>
            <w:r w:rsidRPr="0021660B">
              <w:rPr>
                <w:b/>
              </w:rPr>
              <w:t>Moyens</w:t>
            </w:r>
          </w:p>
        </w:tc>
        <w:tc>
          <w:tcPr>
            <w:tcW w:w="2835" w:type="dxa"/>
          </w:tcPr>
          <w:p w:rsidR="00EF39AE" w:rsidRPr="0021660B" w:rsidRDefault="00EF39AE" w:rsidP="00BE12DE">
            <w:pPr>
              <w:jc w:val="center"/>
              <w:rPr>
                <w:b/>
              </w:rPr>
            </w:pPr>
            <w:r w:rsidRPr="0021660B">
              <w:rPr>
                <w:b/>
              </w:rPr>
              <w:t>Responsable</w:t>
            </w:r>
          </w:p>
        </w:tc>
        <w:tc>
          <w:tcPr>
            <w:tcW w:w="2552" w:type="dxa"/>
          </w:tcPr>
          <w:p w:rsidR="00EF39AE" w:rsidRPr="0021660B" w:rsidRDefault="00EF39AE" w:rsidP="00BE12DE">
            <w:pPr>
              <w:jc w:val="center"/>
              <w:rPr>
                <w:b/>
              </w:rPr>
            </w:pPr>
            <w:r w:rsidRPr="0021660B">
              <w:rPr>
                <w:b/>
              </w:rPr>
              <w:t>Échéance</w:t>
            </w:r>
          </w:p>
        </w:tc>
        <w:tc>
          <w:tcPr>
            <w:tcW w:w="2890" w:type="dxa"/>
          </w:tcPr>
          <w:p w:rsidR="00EF39AE" w:rsidRPr="0021660B" w:rsidRDefault="00EF39AE" w:rsidP="00BE12DE">
            <w:pPr>
              <w:jc w:val="center"/>
              <w:rPr>
                <w:b/>
              </w:rPr>
            </w:pPr>
            <w:r w:rsidRPr="0021660B">
              <w:rPr>
                <w:b/>
              </w:rPr>
              <w:t>Indicateur de résultat et cible</w:t>
            </w:r>
          </w:p>
        </w:tc>
      </w:tr>
      <w:tr w:rsidR="00EF39AE" w:rsidRPr="00EF39AE" w:rsidTr="00CC5F31">
        <w:tblPrEx>
          <w:jc w:val="left"/>
        </w:tblPrEx>
        <w:tc>
          <w:tcPr>
            <w:tcW w:w="4673" w:type="dxa"/>
          </w:tcPr>
          <w:p w:rsidR="00EF39AE" w:rsidRPr="00EF39AE" w:rsidRDefault="00EF39AE" w:rsidP="00EF39AE">
            <w:pPr>
              <w:spacing w:after="120"/>
            </w:pPr>
            <w:r w:rsidRPr="00EF39AE">
              <w:t>9.4.1. Développement de places en activités socioprofessionnelles sur le plan régional.</w:t>
            </w:r>
          </w:p>
        </w:tc>
        <w:tc>
          <w:tcPr>
            <w:tcW w:w="2835" w:type="dxa"/>
          </w:tcPr>
          <w:p w:rsidR="00EF39AE" w:rsidRPr="00CC5F31" w:rsidRDefault="00EF39AE" w:rsidP="00EF39AE">
            <w:pPr>
              <w:spacing w:after="120"/>
              <w:rPr>
                <w:b/>
              </w:rPr>
            </w:pPr>
            <w:r w:rsidRPr="00CC5F31">
              <w:rPr>
                <w:b/>
              </w:rPr>
              <w:t>DPD</w:t>
            </w:r>
          </w:p>
          <w:p w:rsidR="00EF39AE" w:rsidRDefault="00EF39AE" w:rsidP="00EF39AE">
            <w:pPr>
              <w:spacing w:after="120"/>
            </w:pPr>
            <w:r w:rsidRPr="00EF39AE">
              <w:t>Autres CISSS de la Montérégie</w:t>
            </w:r>
          </w:p>
          <w:p w:rsidR="00EF39AE" w:rsidRPr="00EF39AE" w:rsidRDefault="00EF39AE" w:rsidP="00EF39AE">
            <w:pPr>
              <w:spacing w:after="120"/>
            </w:pPr>
            <w:r w:rsidRPr="00EF39AE">
              <w:t>Organismes communautaires</w:t>
            </w:r>
          </w:p>
        </w:tc>
        <w:tc>
          <w:tcPr>
            <w:tcW w:w="2552" w:type="dxa"/>
          </w:tcPr>
          <w:p w:rsidR="00EF39AE" w:rsidRPr="00EF39AE" w:rsidRDefault="00EF39AE" w:rsidP="00EF39AE">
            <w:pPr>
              <w:spacing w:after="120"/>
            </w:pPr>
            <w:r w:rsidRPr="00EF39AE">
              <w:t>Décembre 2024</w:t>
            </w:r>
          </w:p>
        </w:tc>
        <w:tc>
          <w:tcPr>
            <w:tcW w:w="2890" w:type="dxa"/>
          </w:tcPr>
          <w:p w:rsidR="00EF39AE" w:rsidRDefault="00EF39AE" w:rsidP="00EF39AE">
            <w:pPr>
              <w:spacing w:after="120"/>
            </w:pPr>
            <w:r w:rsidRPr="00EF39AE">
              <w:t>Participation au comité régional.</w:t>
            </w:r>
          </w:p>
          <w:p w:rsidR="00EF39AE" w:rsidRPr="00EF39AE" w:rsidRDefault="00EF39AE" w:rsidP="00EF39AE">
            <w:pPr>
              <w:spacing w:after="120"/>
            </w:pPr>
            <w:r w:rsidRPr="00EF39AE">
              <w:t>Nombre de places en activités socioprofessionnelles.</w:t>
            </w:r>
          </w:p>
        </w:tc>
      </w:tr>
    </w:tbl>
    <w:p w:rsidR="00EF39AE" w:rsidRDefault="00EF39AE" w:rsidP="005F220B">
      <w:r w:rsidRPr="00CC5F31">
        <w:rPr>
          <w:b/>
        </w:rPr>
        <w:t>Obstacle:</w:t>
      </w:r>
      <w:r>
        <w:t xml:space="preserve"> </w:t>
      </w:r>
      <w:r w:rsidR="005F220B">
        <w:t>Manque de logements sociaux adaptés pour les usagers DI-TSA-DP.</w:t>
      </w:r>
    </w:p>
    <w:p w:rsidR="00EF39AE" w:rsidRDefault="00EF39AE" w:rsidP="005F220B">
      <w:r w:rsidRPr="00CC5F31">
        <w:rPr>
          <w:b/>
        </w:rPr>
        <w:t xml:space="preserve">Objectif: </w:t>
      </w:r>
      <w:r w:rsidR="005F220B">
        <w:t>9.5</w:t>
      </w:r>
      <w:r>
        <w:t xml:space="preserve">. </w:t>
      </w:r>
      <w:r w:rsidR="005F220B">
        <w:t>Développer une meilleure connaissance de la situation actuelle en lien avec les logements sociaux.</w:t>
      </w:r>
    </w:p>
    <w:tbl>
      <w:tblPr>
        <w:tblStyle w:val="Grilledutableau"/>
        <w:tblW w:w="0" w:type="auto"/>
        <w:jc w:val="center"/>
        <w:tblLook w:val="04A0" w:firstRow="1" w:lastRow="0" w:firstColumn="1" w:lastColumn="0" w:noHBand="0" w:noVBand="1"/>
      </w:tblPr>
      <w:tblGrid>
        <w:gridCol w:w="5098"/>
        <w:gridCol w:w="2552"/>
        <w:gridCol w:w="2126"/>
        <w:gridCol w:w="3174"/>
      </w:tblGrid>
      <w:tr w:rsidR="00EF39AE" w:rsidRPr="0021660B" w:rsidTr="00CC5F31">
        <w:trPr>
          <w:tblHeader/>
          <w:jc w:val="center"/>
        </w:trPr>
        <w:tc>
          <w:tcPr>
            <w:tcW w:w="5098" w:type="dxa"/>
          </w:tcPr>
          <w:p w:rsidR="00EF39AE" w:rsidRPr="0021660B" w:rsidRDefault="00EF39AE" w:rsidP="00BE12DE">
            <w:pPr>
              <w:jc w:val="center"/>
              <w:rPr>
                <w:b/>
              </w:rPr>
            </w:pPr>
            <w:r w:rsidRPr="0021660B">
              <w:rPr>
                <w:b/>
              </w:rPr>
              <w:lastRenderedPageBreak/>
              <w:t>Moyens</w:t>
            </w:r>
          </w:p>
        </w:tc>
        <w:tc>
          <w:tcPr>
            <w:tcW w:w="2552" w:type="dxa"/>
          </w:tcPr>
          <w:p w:rsidR="00EF39AE" w:rsidRPr="0021660B" w:rsidRDefault="00EF39AE" w:rsidP="00BE12DE">
            <w:pPr>
              <w:jc w:val="center"/>
              <w:rPr>
                <w:b/>
              </w:rPr>
            </w:pPr>
            <w:r w:rsidRPr="0021660B">
              <w:rPr>
                <w:b/>
              </w:rPr>
              <w:t>Responsable</w:t>
            </w:r>
          </w:p>
        </w:tc>
        <w:tc>
          <w:tcPr>
            <w:tcW w:w="2126" w:type="dxa"/>
          </w:tcPr>
          <w:p w:rsidR="00EF39AE" w:rsidRPr="0021660B" w:rsidRDefault="00EF39AE" w:rsidP="00BE12DE">
            <w:pPr>
              <w:jc w:val="center"/>
              <w:rPr>
                <w:b/>
              </w:rPr>
            </w:pPr>
            <w:r w:rsidRPr="0021660B">
              <w:rPr>
                <w:b/>
              </w:rPr>
              <w:t>Échéance</w:t>
            </w:r>
          </w:p>
        </w:tc>
        <w:tc>
          <w:tcPr>
            <w:tcW w:w="3174" w:type="dxa"/>
          </w:tcPr>
          <w:p w:rsidR="00EF39AE" w:rsidRPr="0021660B" w:rsidRDefault="00AD2FF8" w:rsidP="00BE12DE">
            <w:pPr>
              <w:jc w:val="center"/>
              <w:rPr>
                <w:b/>
              </w:rPr>
            </w:pPr>
            <w:r>
              <w:rPr>
                <w:b/>
              </w:rPr>
              <w:t>Indicateur de résultat et </w:t>
            </w:r>
            <w:r w:rsidR="00EF39AE" w:rsidRPr="0021660B">
              <w:rPr>
                <w:b/>
              </w:rPr>
              <w:t>cible</w:t>
            </w:r>
          </w:p>
        </w:tc>
      </w:tr>
      <w:tr w:rsidR="00EF39AE" w:rsidRPr="00EF39AE" w:rsidTr="00CC5F31">
        <w:tblPrEx>
          <w:jc w:val="left"/>
        </w:tblPrEx>
        <w:tc>
          <w:tcPr>
            <w:tcW w:w="5098" w:type="dxa"/>
          </w:tcPr>
          <w:p w:rsidR="00EF39AE" w:rsidRDefault="00EF39AE" w:rsidP="00EF39AE">
            <w:pPr>
              <w:spacing w:after="120"/>
            </w:pPr>
            <w:r w:rsidRPr="00EF39AE">
              <w:t>9.5.1. Dresser un portrait réel des besoins.</w:t>
            </w:r>
          </w:p>
          <w:p w:rsidR="00EF39AE" w:rsidRDefault="00EF39AE" w:rsidP="00EF39AE">
            <w:pPr>
              <w:spacing w:after="120"/>
            </w:pPr>
            <w:r w:rsidRPr="00EF39AE">
              <w:t>9.5.2 Dresser un portrait des outils existants en lien avec les logements sociaux.</w:t>
            </w:r>
          </w:p>
          <w:p w:rsidR="00EF39AE" w:rsidRPr="00EF39AE" w:rsidRDefault="00EF39AE" w:rsidP="00EF39AE">
            <w:pPr>
              <w:spacing w:after="120"/>
            </w:pPr>
            <w:r w:rsidRPr="00EF39AE">
              <w:t>9.5.3 Développer des mécanismes d'arrimage avec les organismes communautaires.</w:t>
            </w:r>
          </w:p>
        </w:tc>
        <w:tc>
          <w:tcPr>
            <w:tcW w:w="2552" w:type="dxa"/>
          </w:tcPr>
          <w:p w:rsidR="00EF39AE" w:rsidRPr="00CC5F31" w:rsidRDefault="00EF39AE" w:rsidP="00EF39AE">
            <w:pPr>
              <w:spacing w:after="120"/>
              <w:rPr>
                <w:b/>
              </w:rPr>
            </w:pPr>
            <w:r w:rsidRPr="00CC5F31">
              <w:rPr>
                <w:b/>
              </w:rPr>
              <w:t>DPD</w:t>
            </w:r>
          </w:p>
          <w:p w:rsidR="00EF39AE" w:rsidRDefault="00EF39AE" w:rsidP="00EF39AE">
            <w:pPr>
              <w:spacing w:after="120"/>
            </w:pPr>
            <w:r w:rsidRPr="00EF39AE">
              <w:t>DSPu</w:t>
            </w:r>
          </w:p>
          <w:p w:rsidR="00EF39AE" w:rsidRPr="00EF39AE" w:rsidRDefault="00EF39AE" w:rsidP="00EF39AE">
            <w:pPr>
              <w:spacing w:after="120"/>
            </w:pPr>
            <w:r w:rsidRPr="00EF39AE">
              <w:t>Organismes communautaires</w:t>
            </w:r>
          </w:p>
        </w:tc>
        <w:tc>
          <w:tcPr>
            <w:tcW w:w="2126" w:type="dxa"/>
          </w:tcPr>
          <w:p w:rsidR="00EF39AE" w:rsidRPr="00EF39AE" w:rsidRDefault="00EF39AE" w:rsidP="00EF39AE">
            <w:pPr>
              <w:spacing w:after="120"/>
            </w:pPr>
            <w:r w:rsidRPr="00EF39AE">
              <w:t>Décembre 2024</w:t>
            </w:r>
          </w:p>
        </w:tc>
        <w:tc>
          <w:tcPr>
            <w:tcW w:w="3174" w:type="dxa"/>
          </w:tcPr>
          <w:p w:rsidR="00EF39AE" w:rsidRDefault="00EF39AE" w:rsidP="00EF39AE">
            <w:pPr>
              <w:spacing w:after="120"/>
            </w:pPr>
            <w:r w:rsidRPr="00EF39AE">
              <w:t>Portrait des besoins dressé</w:t>
            </w:r>
          </w:p>
          <w:p w:rsidR="00EF39AE" w:rsidRPr="00EF39AE" w:rsidRDefault="00EF39AE" w:rsidP="00EF39AE">
            <w:pPr>
              <w:spacing w:after="120"/>
            </w:pPr>
            <w:r w:rsidRPr="00EF39AE">
              <w:t>Portrait des outils existants faits</w:t>
            </w:r>
          </w:p>
        </w:tc>
      </w:tr>
    </w:tbl>
    <w:p w:rsidR="00EF39AE" w:rsidRDefault="00EF39AE" w:rsidP="005F220B">
      <w:r w:rsidRPr="00CC5F31">
        <w:rPr>
          <w:b/>
        </w:rPr>
        <w:t>Obstacle:</w:t>
      </w:r>
      <w:r>
        <w:t xml:space="preserve"> </w:t>
      </w:r>
      <w:r w:rsidR="005F220B">
        <w:t>Disparité dans l'attribution des aides à l'élimination.</w:t>
      </w:r>
    </w:p>
    <w:p w:rsidR="00EF39AE" w:rsidRDefault="00EF39AE" w:rsidP="005F220B">
      <w:r w:rsidRPr="00CC5F31">
        <w:rPr>
          <w:b/>
        </w:rPr>
        <w:t>Objectif:</w:t>
      </w:r>
      <w:r>
        <w:t xml:space="preserve"> </w:t>
      </w:r>
      <w:r w:rsidR="005F220B">
        <w:t>9.6</w:t>
      </w:r>
      <w:r>
        <w:t xml:space="preserve">. </w:t>
      </w:r>
      <w:r w:rsidR="005F220B">
        <w:t>Appliquer le programme d'attribution des aides à l'élimination de façon harmonisée en Montérégie.</w:t>
      </w:r>
    </w:p>
    <w:tbl>
      <w:tblPr>
        <w:tblStyle w:val="Grilledutableau"/>
        <w:tblW w:w="0" w:type="auto"/>
        <w:jc w:val="center"/>
        <w:tblLook w:val="04A0" w:firstRow="1" w:lastRow="0" w:firstColumn="1" w:lastColumn="0" w:noHBand="0" w:noVBand="1"/>
      </w:tblPr>
      <w:tblGrid>
        <w:gridCol w:w="5098"/>
        <w:gridCol w:w="2552"/>
        <w:gridCol w:w="2126"/>
        <w:gridCol w:w="3174"/>
      </w:tblGrid>
      <w:tr w:rsidR="00EF39AE" w:rsidRPr="0021660B" w:rsidTr="00CC5F31">
        <w:trPr>
          <w:tblHeader/>
          <w:jc w:val="center"/>
        </w:trPr>
        <w:tc>
          <w:tcPr>
            <w:tcW w:w="5098" w:type="dxa"/>
          </w:tcPr>
          <w:p w:rsidR="00EF39AE" w:rsidRPr="0021660B" w:rsidRDefault="00EF39AE" w:rsidP="00BE12DE">
            <w:pPr>
              <w:jc w:val="center"/>
              <w:rPr>
                <w:b/>
              </w:rPr>
            </w:pPr>
            <w:r w:rsidRPr="0021660B">
              <w:rPr>
                <w:b/>
              </w:rPr>
              <w:t>Moyens</w:t>
            </w:r>
          </w:p>
        </w:tc>
        <w:tc>
          <w:tcPr>
            <w:tcW w:w="2552" w:type="dxa"/>
          </w:tcPr>
          <w:p w:rsidR="00EF39AE" w:rsidRPr="0021660B" w:rsidRDefault="00EF39AE" w:rsidP="00BE12DE">
            <w:pPr>
              <w:jc w:val="center"/>
              <w:rPr>
                <w:b/>
              </w:rPr>
            </w:pPr>
            <w:r w:rsidRPr="0021660B">
              <w:rPr>
                <w:b/>
              </w:rPr>
              <w:t>Responsable</w:t>
            </w:r>
          </w:p>
        </w:tc>
        <w:tc>
          <w:tcPr>
            <w:tcW w:w="2126" w:type="dxa"/>
          </w:tcPr>
          <w:p w:rsidR="00EF39AE" w:rsidRPr="0021660B" w:rsidRDefault="00EF39AE" w:rsidP="00BE12DE">
            <w:pPr>
              <w:jc w:val="center"/>
              <w:rPr>
                <w:b/>
              </w:rPr>
            </w:pPr>
            <w:r w:rsidRPr="0021660B">
              <w:rPr>
                <w:b/>
              </w:rPr>
              <w:t>Échéance</w:t>
            </w:r>
          </w:p>
        </w:tc>
        <w:tc>
          <w:tcPr>
            <w:tcW w:w="3174" w:type="dxa"/>
          </w:tcPr>
          <w:p w:rsidR="00EF39AE" w:rsidRPr="0021660B" w:rsidRDefault="00AD2FF8" w:rsidP="00BE12DE">
            <w:pPr>
              <w:jc w:val="center"/>
              <w:rPr>
                <w:b/>
              </w:rPr>
            </w:pPr>
            <w:r>
              <w:rPr>
                <w:b/>
              </w:rPr>
              <w:t>Indicateur de résultat et </w:t>
            </w:r>
            <w:r w:rsidR="00EF39AE" w:rsidRPr="0021660B">
              <w:rPr>
                <w:b/>
              </w:rPr>
              <w:t>cible</w:t>
            </w:r>
          </w:p>
        </w:tc>
      </w:tr>
      <w:tr w:rsidR="00EF39AE" w:rsidTr="00CC5F31">
        <w:tblPrEx>
          <w:jc w:val="left"/>
        </w:tblPrEx>
        <w:tc>
          <w:tcPr>
            <w:tcW w:w="5098" w:type="dxa"/>
          </w:tcPr>
          <w:p w:rsidR="00EF39AE" w:rsidRPr="00EF39AE" w:rsidRDefault="00EF39AE" w:rsidP="00EF39AE">
            <w:pPr>
              <w:spacing w:after="120"/>
            </w:pPr>
            <w:r w:rsidRPr="00EF39AE">
              <w:t>9.6.1. Coordination entre les CISSS montérégiens.</w:t>
            </w:r>
          </w:p>
        </w:tc>
        <w:tc>
          <w:tcPr>
            <w:tcW w:w="2552" w:type="dxa"/>
          </w:tcPr>
          <w:p w:rsidR="00EF39AE" w:rsidRPr="00CC5F31" w:rsidRDefault="00EF39AE" w:rsidP="00EF39AE">
            <w:pPr>
              <w:spacing w:after="120"/>
              <w:rPr>
                <w:b/>
              </w:rPr>
            </w:pPr>
            <w:r w:rsidRPr="00CC5F31">
              <w:rPr>
                <w:b/>
              </w:rPr>
              <w:t>DPD</w:t>
            </w:r>
          </w:p>
          <w:p w:rsidR="00EF39AE" w:rsidRDefault="00EF39AE" w:rsidP="00EF39AE">
            <w:pPr>
              <w:spacing w:after="120"/>
            </w:pPr>
            <w:r w:rsidRPr="00EF39AE">
              <w:t>SAD</w:t>
            </w:r>
          </w:p>
          <w:p w:rsidR="00EF39AE" w:rsidRPr="00EF39AE" w:rsidRDefault="00EF39AE" w:rsidP="00EF39AE">
            <w:pPr>
              <w:spacing w:after="120"/>
            </w:pPr>
            <w:r w:rsidRPr="00EF39AE">
              <w:t>CISSS de la Montérégie</w:t>
            </w:r>
          </w:p>
        </w:tc>
        <w:tc>
          <w:tcPr>
            <w:tcW w:w="2126" w:type="dxa"/>
          </w:tcPr>
          <w:p w:rsidR="00EF39AE" w:rsidRPr="00EF39AE" w:rsidRDefault="00EF39AE" w:rsidP="00EF39AE">
            <w:pPr>
              <w:spacing w:after="120"/>
            </w:pPr>
            <w:r w:rsidRPr="00EF39AE">
              <w:t>Décembre 2024</w:t>
            </w:r>
          </w:p>
        </w:tc>
        <w:tc>
          <w:tcPr>
            <w:tcW w:w="3174" w:type="dxa"/>
          </w:tcPr>
          <w:p w:rsidR="00EF39AE" w:rsidRDefault="00EF39AE" w:rsidP="00EF39AE">
            <w:pPr>
              <w:spacing w:after="120"/>
            </w:pPr>
            <w:r w:rsidRPr="00EF39AE">
              <w:t>État d'avancement du projet de coordination.</w:t>
            </w:r>
          </w:p>
        </w:tc>
      </w:tr>
    </w:tbl>
    <w:p w:rsidR="00C67802" w:rsidRPr="00CC7AA8" w:rsidRDefault="00C67802" w:rsidP="001276B2"/>
    <w:sectPr w:rsidR="00C67802" w:rsidRPr="00CC7AA8" w:rsidSect="000A2698">
      <w:pgSz w:w="15840" w:h="12240" w:orient="landscape"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3D" w:rsidRDefault="00AC413D">
      <w:r>
        <w:separator/>
      </w:r>
    </w:p>
    <w:p w:rsidR="00AC413D" w:rsidRDefault="00AC413D"/>
    <w:p w:rsidR="00AC413D" w:rsidRDefault="00AC413D"/>
    <w:p w:rsidR="00AC413D" w:rsidRDefault="00AC413D"/>
    <w:p w:rsidR="00AC413D" w:rsidRDefault="00AC413D"/>
  </w:endnote>
  <w:endnote w:type="continuationSeparator" w:id="0">
    <w:p w:rsidR="00AC413D" w:rsidRDefault="00AC413D">
      <w:r>
        <w:continuationSeparator/>
      </w:r>
    </w:p>
    <w:p w:rsidR="00AC413D" w:rsidRDefault="00AC413D"/>
    <w:p w:rsidR="00AC413D" w:rsidRDefault="00AC413D"/>
    <w:p w:rsidR="00AC413D" w:rsidRDefault="00AC413D"/>
    <w:p w:rsidR="00AC413D" w:rsidRDefault="00AC4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Hont">
    <w:altName w:val="Arial"/>
    <w:charset w:val="00"/>
    <w:family w:val="swiss"/>
    <w:pitch w:val="variable"/>
    <w:sig w:usb0="A00000AF" w:usb1="4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13D" w:rsidRDefault="00AC413D" w:rsidP="00442639">
    <w:pPr>
      <w:framePr w:wrap="around" w:vAnchor="text" w:hAnchor="margin" w:xAlign="right" w:y="1"/>
    </w:pPr>
    <w:r>
      <w:fldChar w:fldCharType="begin"/>
    </w:r>
    <w:r>
      <w:instrText xml:space="preserve">PAGE  </w:instrText>
    </w:r>
    <w:r>
      <w:fldChar w:fldCharType="end"/>
    </w:r>
  </w:p>
  <w:p w:rsidR="00AC413D" w:rsidRDefault="00AC413D"/>
  <w:p w:rsidR="00AC413D" w:rsidRDefault="00AC413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3D" w:rsidRDefault="00AC413D">
      <w:r>
        <w:separator/>
      </w:r>
    </w:p>
    <w:p w:rsidR="00AC413D" w:rsidRDefault="00AC413D"/>
    <w:p w:rsidR="00AC413D" w:rsidRDefault="00AC413D"/>
    <w:p w:rsidR="00AC413D" w:rsidRDefault="00AC413D"/>
  </w:footnote>
  <w:footnote w:type="continuationSeparator" w:id="0">
    <w:p w:rsidR="00AC413D" w:rsidRDefault="00AC413D">
      <w:r>
        <w:continuationSeparator/>
      </w:r>
    </w:p>
    <w:p w:rsidR="00AC413D" w:rsidRDefault="00AC413D"/>
    <w:p w:rsidR="00AC413D" w:rsidRDefault="00AC413D"/>
    <w:p w:rsidR="00AC413D" w:rsidRDefault="00AC413D"/>
    <w:p w:rsidR="00AC413D" w:rsidRDefault="00AC413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FD47908"/>
    <w:lvl w:ilvl="0">
      <w:start w:val="1"/>
      <w:numFmt w:val="decimal"/>
      <w:pStyle w:val="Listenumros"/>
      <w:lvlText w:val="%1."/>
      <w:lvlJc w:val="left"/>
      <w:pPr>
        <w:tabs>
          <w:tab w:val="num" w:pos="720"/>
        </w:tabs>
        <w:ind w:left="720" w:hanging="720"/>
      </w:pPr>
      <w:rPr>
        <w:rFonts w:hint="default"/>
      </w:rPr>
    </w:lvl>
  </w:abstractNum>
  <w:abstractNum w:abstractNumId="1" w15:restartNumberingAfterBreak="0">
    <w:nsid w:val="02423E0A"/>
    <w:multiLevelType w:val="multilevel"/>
    <w:tmpl w:val="7D9E8FA0"/>
    <w:lvl w:ilvl="0">
      <w:start w:val="1"/>
      <w:numFmt w:val="decimal"/>
      <w:pStyle w:val="Listenumrosplusieursniveaux"/>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504AB9"/>
    <w:multiLevelType w:val="hybridMultilevel"/>
    <w:tmpl w:val="7A3E24E6"/>
    <w:lvl w:ilvl="0" w:tplc="F5BA60A8">
      <w:start w:val="1"/>
      <w:numFmt w:val="bullet"/>
      <w:pStyle w:val="Listepuces"/>
      <w:lvlText w:val="•"/>
      <w:lvlJc w:val="left"/>
      <w:pPr>
        <w:tabs>
          <w:tab w:val="num" w:pos="432"/>
        </w:tabs>
        <w:ind w:left="432" w:hanging="432"/>
      </w:pPr>
      <w:rPr>
        <w:rFonts w:ascii="APHont" w:hAnsi="APHont"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A4E32"/>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8C6A50"/>
    <w:multiLevelType w:val="multilevel"/>
    <w:tmpl w:val="3F82C684"/>
    <w:lvl w:ilvl="0">
      <w:start w:val="1"/>
      <w:numFmt w:val="bullet"/>
      <w:pStyle w:val="Liste"/>
      <w:lvlText w:val="•"/>
      <w:lvlJc w:val="left"/>
      <w:pPr>
        <w:ind w:left="432" w:hanging="432"/>
      </w:pPr>
      <w:rPr>
        <w:rFonts w:ascii="Arial" w:hAnsi="Arial" w:hint="default"/>
        <w:b w:val="0"/>
        <w:i w:val="0"/>
        <w:sz w:val="24"/>
      </w:rPr>
    </w:lvl>
    <w:lvl w:ilvl="1">
      <w:start w:val="1"/>
      <w:numFmt w:val="bullet"/>
      <w:lvlRestart w:val="0"/>
      <w:lvlText w:val="–"/>
      <w:lvlJc w:val="left"/>
      <w:pPr>
        <w:ind w:left="864" w:hanging="432"/>
      </w:pPr>
      <w:rPr>
        <w:rFonts w:ascii="Arial" w:hAnsi="Arial" w:hint="default"/>
      </w:rPr>
    </w:lvl>
    <w:lvl w:ilvl="2">
      <w:start w:val="1"/>
      <w:numFmt w:val="bullet"/>
      <w:lvlText w:val="•"/>
      <w:lvlJc w:val="left"/>
      <w:pPr>
        <w:ind w:left="1296" w:hanging="432"/>
      </w:pPr>
      <w:rPr>
        <w:rFonts w:ascii="Arial" w:hAnsi="Arial" w:hint="default"/>
        <w:b w:val="0"/>
        <w:i w:val="0"/>
        <w:sz w:val="24"/>
      </w:rPr>
    </w:lvl>
    <w:lvl w:ilvl="3">
      <w:start w:val="1"/>
      <w:numFmt w:val="bullet"/>
      <w:lvlText w:val="–"/>
      <w:lvlJc w:val="left"/>
      <w:pPr>
        <w:ind w:left="1728" w:hanging="432"/>
      </w:pPr>
      <w:rPr>
        <w:rFonts w:ascii="APHont" w:hAnsi="APHont" w:hint="default"/>
      </w:rPr>
    </w:lvl>
    <w:lvl w:ilvl="4">
      <w:start w:val="1"/>
      <w:numFmt w:val="bullet"/>
      <w:lvlText w:val="•"/>
      <w:lvlJc w:val="left"/>
      <w:pPr>
        <w:ind w:left="2160" w:hanging="432"/>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03162"/>
    <w:multiLevelType w:val="multilevel"/>
    <w:tmpl w:val="F87C52E8"/>
    <w:lvl w:ilvl="0">
      <w:start w:val="1"/>
      <w:numFmt w:val="decimal"/>
      <w:pStyle w:val="Listenumrosetlettres"/>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A11D8D"/>
    <w:multiLevelType w:val="multilevel"/>
    <w:tmpl w:val="0C0C001D"/>
    <w:name w:val="Liste numéros et lettres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B02C7F"/>
    <w:multiLevelType w:val="multilevel"/>
    <w:tmpl w:val="A6D6E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BD207D"/>
    <w:multiLevelType w:val="multilevel"/>
    <w:tmpl w:val="0C0C001D"/>
    <w:name w:val="Liste numéros et lettres"/>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732B44"/>
    <w:multiLevelType w:val="multilevel"/>
    <w:tmpl w:val="42B80D80"/>
    <w:name w:val="Liste numéros et lettres2"/>
    <w:lvl w:ilvl="0">
      <w:start w:val="1"/>
      <w:numFmt w:val="decimal"/>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none"/>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4"/>
  </w:num>
  <w:num w:numId="4">
    <w:abstractNumId w:val="8"/>
  </w:num>
  <w:num w:numId="5">
    <w:abstractNumId w:val="5"/>
  </w:num>
  <w:num w:numId="6">
    <w:abstractNumId w:val="0"/>
    <w:lvlOverride w:ilvl="0">
      <w:startOverride w:val="1"/>
    </w:lvlOverride>
  </w:num>
  <w:num w:numId="7">
    <w:abstractNumId w:val="0"/>
    <w:lvlOverride w:ilvl="0">
      <w:startOverride w:val="1"/>
    </w:lvlOverride>
  </w:num>
  <w:num w:numId="8">
    <w:abstractNumId w:val="7"/>
  </w:num>
  <w:num w:numId="9">
    <w:abstractNumId w:val="3"/>
  </w:num>
  <w:num w:numId="10">
    <w:abstractNumId w:val="1"/>
  </w:num>
  <w:num w:numId="11">
    <w:abstractNumId w:val="0"/>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fr-FR" w:vendorID="64" w:dllVersion="131078" w:nlCheck="1" w:checkStyle="1"/>
  <w:activeWritingStyle w:appName="MSWord" w:lang="en-US" w:vendorID="64" w:dllVersion="131078" w:nlCheck="1" w:checkStyle="1"/>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6"/>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0B"/>
    <w:rsid w:val="000003BD"/>
    <w:rsid w:val="00001A5A"/>
    <w:rsid w:val="00001DFA"/>
    <w:rsid w:val="0000338F"/>
    <w:rsid w:val="00003ECC"/>
    <w:rsid w:val="00005AEB"/>
    <w:rsid w:val="00005D3B"/>
    <w:rsid w:val="0000601F"/>
    <w:rsid w:val="0000648A"/>
    <w:rsid w:val="00006E2A"/>
    <w:rsid w:val="00007FE4"/>
    <w:rsid w:val="00010248"/>
    <w:rsid w:val="00010304"/>
    <w:rsid w:val="00012FD7"/>
    <w:rsid w:val="0001305A"/>
    <w:rsid w:val="00013BFC"/>
    <w:rsid w:val="00013D5B"/>
    <w:rsid w:val="0001421E"/>
    <w:rsid w:val="000145D2"/>
    <w:rsid w:val="00014F9B"/>
    <w:rsid w:val="00020007"/>
    <w:rsid w:val="00020503"/>
    <w:rsid w:val="00020CB7"/>
    <w:rsid w:val="00021240"/>
    <w:rsid w:val="00021868"/>
    <w:rsid w:val="0002225B"/>
    <w:rsid w:val="00022333"/>
    <w:rsid w:val="0002278A"/>
    <w:rsid w:val="00023598"/>
    <w:rsid w:val="00023FD8"/>
    <w:rsid w:val="00024356"/>
    <w:rsid w:val="00024682"/>
    <w:rsid w:val="00024691"/>
    <w:rsid w:val="00025142"/>
    <w:rsid w:val="00025882"/>
    <w:rsid w:val="0002738B"/>
    <w:rsid w:val="00027AF6"/>
    <w:rsid w:val="000326FA"/>
    <w:rsid w:val="00032D85"/>
    <w:rsid w:val="00034004"/>
    <w:rsid w:val="00034325"/>
    <w:rsid w:val="00034BC1"/>
    <w:rsid w:val="00035488"/>
    <w:rsid w:val="00035A6F"/>
    <w:rsid w:val="00035F4F"/>
    <w:rsid w:val="00036D1A"/>
    <w:rsid w:val="00040526"/>
    <w:rsid w:val="00040671"/>
    <w:rsid w:val="000420C8"/>
    <w:rsid w:val="0004263F"/>
    <w:rsid w:val="00042887"/>
    <w:rsid w:val="00043606"/>
    <w:rsid w:val="000445BD"/>
    <w:rsid w:val="000446D6"/>
    <w:rsid w:val="0004502C"/>
    <w:rsid w:val="00045326"/>
    <w:rsid w:val="00045689"/>
    <w:rsid w:val="000456C3"/>
    <w:rsid w:val="000460D8"/>
    <w:rsid w:val="0004619D"/>
    <w:rsid w:val="000467D5"/>
    <w:rsid w:val="0004692F"/>
    <w:rsid w:val="00046F50"/>
    <w:rsid w:val="0005055A"/>
    <w:rsid w:val="00050AE5"/>
    <w:rsid w:val="0005212E"/>
    <w:rsid w:val="00052AA7"/>
    <w:rsid w:val="000531A7"/>
    <w:rsid w:val="000534AB"/>
    <w:rsid w:val="00053972"/>
    <w:rsid w:val="00053FAE"/>
    <w:rsid w:val="00054978"/>
    <w:rsid w:val="00054DA0"/>
    <w:rsid w:val="00054FD0"/>
    <w:rsid w:val="0005561A"/>
    <w:rsid w:val="00055B4E"/>
    <w:rsid w:val="00055F11"/>
    <w:rsid w:val="000563B9"/>
    <w:rsid w:val="00056610"/>
    <w:rsid w:val="0006032B"/>
    <w:rsid w:val="000603B7"/>
    <w:rsid w:val="000603E6"/>
    <w:rsid w:val="000608FB"/>
    <w:rsid w:val="00061590"/>
    <w:rsid w:val="000615E0"/>
    <w:rsid w:val="0006258D"/>
    <w:rsid w:val="00062EE1"/>
    <w:rsid w:val="000640FA"/>
    <w:rsid w:val="000646E9"/>
    <w:rsid w:val="0006478D"/>
    <w:rsid w:val="000647A8"/>
    <w:rsid w:val="000649A7"/>
    <w:rsid w:val="0006680F"/>
    <w:rsid w:val="0007037C"/>
    <w:rsid w:val="00070C41"/>
    <w:rsid w:val="0007118B"/>
    <w:rsid w:val="0007196B"/>
    <w:rsid w:val="0007265C"/>
    <w:rsid w:val="00072BE1"/>
    <w:rsid w:val="00073201"/>
    <w:rsid w:val="000734DE"/>
    <w:rsid w:val="00075CF8"/>
    <w:rsid w:val="00076409"/>
    <w:rsid w:val="0007654A"/>
    <w:rsid w:val="0007666B"/>
    <w:rsid w:val="00076EC3"/>
    <w:rsid w:val="00077910"/>
    <w:rsid w:val="00077948"/>
    <w:rsid w:val="000779BD"/>
    <w:rsid w:val="00077D37"/>
    <w:rsid w:val="00080D34"/>
    <w:rsid w:val="00082096"/>
    <w:rsid w:val="000823A8"/>
    <w:rsid w:val="000829B5"/>
    <w:rsid w:val="000829D9"/>
    <w:rsid w:val="00084436"/>
    <w:rsid w:val="000845DD"/>
    <w:rsid w:val="0008492E"/>
    <w:rsid w:val="00086199"/>
    <w:rsid w:val="000862CD"/>
    <w:rsid w:val="00086F43"/>
    <w:rsid w:val="00087C45"/>
    <w:rsid w:val="000901F1"/>
    <w:rsid w:val="000905C7"/>
    <w:rsid w:val="0009081A"/>
    <w:rsid w:val="00090D90"/>
    <w:rsid w:val="00092034"/>
    <w:rsid w:val="0009229B"/>
    <w:rsid w:val="000924F9"/>
    <w:rsid w:val="00092AC1"/>
    <w:rsid w:val="00093046"/>
    <w:rsid w:val="00093879"/>
    <w:rsid w:val="000939B0"/>
    <w:rsid w:val="00094AED"/>
    <w:rsid w:val="0009506F"/>
    <w:rsid w:val="0009542E"/>
    <w:rsid w:val="0009613E"/>
    <w:rsid w:val="00096DC6"/>
    <w:rsid w:val="0009711E"/>
    <w:rsid w:val="000972C6"/>
    <w:rsid w:val="000973F5"/>
    <w:rsid w:val="0009759D"/>
    <w:rsid w:val="00097BA3"/>
    <w:rsid w:val="00097C25"/>
    <w:rsid w:val="000A09D0"/>
    <w:rsid w:val="000A0A03"/>
    <w:rsid w:val="000A10C8"/>
    <w:rsid w:val="000A1668"/>
    <w:rsid w:val="000A2698"/>
    <w:rsid w:val="000A2904"/>
    <w:rsid w:val="000A356E"/>
    <w:rsid w:val="000A3AB1"/>
    <w:rsid w:val="000A41F8"/>
    <w:rsid w:val="000A4746"/>
    <w:rsid w:val="000A49C2"/>
    <w:rsid w:val="000A59EF"/>
    <w:rsid w:val="000A5B76"/>
    <w:rsid w:val="000A6E74"/>
    <w:rsid w:val="000B0195"/>
    <w:rsid w:val="000B0D7C"/>
    <w:rsid w:val="000B105C"/>
    <w:rsid w:val="000B241A"/>
    <w:rsid w:val="000B2F8E"/>
    <w:rsid w:val="000B33C0"/>
    <w:rsid w:val="000B450A"/>
    <w:rsid w:val="000B4E70"/>
    <w:rsid w:val="000B5829"/>
    <w:rsid w:val="000B5D4E"/>
    <w:rsid w:val="000B5DD8"/>
    <w:rsid w:val="000B63EB"/>
    <w:rsid w:val="000B6AD7"/>
    <w:rsid w:val="000B70DC"/>
    <w:rsid w:val="000B7D0E"/>
    <w:rsid w:val="000B7E37"/>
    <w:rsid w:val="000B7E83"/>
    <w:rsid w:val="000C05A2"/>
    <w:rsid w:val="000C0A40"/>
    <w:rsid w:val="000C0A93"/>
    <w:rsid w:val="000C3A90"/>
    <w:rsid w:val="000C49B9"/>
    <w:rsid w:val="000C5350"/>
    <w:rsid w:val="000C6C07"/>
    <w:rsid w:val="000C6C68"/>
    <w:rsid w:val="000D0286"/>
    <w:rsid w:val="000D02B6"/>
    <w:rsid w:val="000D046A"/>
    <w:rsid w:val="000D05E6"/>
    <w:rsid w:val="000D07DC"/>
    <w:rsid w:val="000D10CC"/>
    <w:rsid w:val="000D1134"/>
    <w:rsid w:val="000D1C01"/>
    <w:rsid w:val="000D1C73"/>
    <w:rsid w:val="000D294D"/>
    <w:rsid w:val="000D3C7F"/>
    <w:rsid w:val="000D534F"/>
    <w:rsid w:val="000D56F5"/>
    <w:rsid w:val="000D57CF"/>
    <w:rsid w:val="000D6507"/>
    <w:rsid w:val="000D6DE0"/>
    <w:rsid w:val="000D6EEE"/>
    <w:rsid w:val="000E024D"/>
    <w:rsid w:val="000E1403"/>
    <w:rsid w:val="000E1DBB"/>
    <w:rsid w:val="000E23A5"/>
    <w:rsid w:val="000E2B95"/>
    <w:rsid w:val="000E3063"/>
    <w:rsid w:val="000E37CE"/>
    <w:rsid w:val="000E3951"/>
    <w:rsid w:val="000E3BE1"/>
    <w:rsid w:val="000E3F6A"/>
    <w:rsid w:val="000E4BB6"/>
    <w:rsid w:val="000E536E"/>
    <w:rsid w:val="000E5543"/>
    <w:rsid w:val="000E5ADB"/>
    <w:rsid w:val="000E5C48"/>
    <w:rsid w:val="000E5D9B"/>
    <w:rsid w:val="000E6D4B"/>
    <w:rsid w:val="000F1596"/>
    <w:rsid w:val="000F1CA6"/>
    <w:rsid w:val="000F1EA0"/>
    <w:rsid w:val="000F2079"/>
    <w:rsid w:val="000F23BD"/>
    <w:rsid w:val="000F2415"/>
    <w:rsid w:val="000F2C70"/>
    <w:rsid w:val="000F35F6"/>
    <w:rsid w:val="000F37F7"/>
    <w:rsid w:val="000F3960"/>
    <w:rsid w:val="000F3EE4"/>
    <w:rsid w:val="000F4107"/>
    <w:rsid w:val="000F5018"/>
    <w:rsid w:val="000F57BE"/>
    <w:rsid w:val="000F5880"/>
    <w:rsid w:val="000F5B0A"/>
    <w:rsid w:val="000F68B6"/>
    <w:rsid w:val="000F7527"/>
    <w:rsid w:val="0010000D"/>
    <w:rsid w:val="00100BDD"/>
    <w:rsid w:val="0010145C"/>
    <w:rsid w:val="00101BEA"/>
    <w:rsid w:val="00102056"/>
    <w:rsid w:val="001032BC"/>
    <w:rsid w:val="00103B33"/>
    <w:rsid w:val="00103FCC"/>
    <w:rsid w:val="001042D2"/>
    <w:rsid w:val="00104AA6"/>
    <w:rsid w:val="00105128"/>
    <w:rsid w:val="00105FE0"/>
    <w:rsid w:val="001064A2"/>
    <w:rsid w:val="00106CC9"/>
    <w:rsid w:val="00106F7C"/>
    <w:rsid w:val="00110A3F"/>
    <w:rsid w:val="001114A4"/>
    <w:rsid w:val="0011176C"/>
    <w:rsid w:val="00111ECC"/>
    <w:rsid w:val="00111F50"/>
    <w:rsid w:val="001122B1"/>
    <w:rsid w:val="0011232A"/>
    <w:rsid w:val="0011232D"/>
    <w:rsid w:val="00112C49"/>
    <w:rsid w:val="00113933"/>
    <w:rsid w:val="00113FC4"/>
    <w:rsid w:val="00116259"/>
    <w:rsid w:val="001165D2"/>
    <w:rsid w:val="00116B6D"/>
    <w:rsid w:val="00117FFB"/>
    <w:rsid w:val="00120139"/>
    <w:rsid w:val="001208EE"/>
    <w:rsid w:val="00120D09"/>
    <w:rsid w:val="00121A3A"/>
    <w:rsid w:val="00121F48"/>
    <w:rsid w:val="0012248C"/>
    <w:rsid w:val="00123E91"/>
    <w:rsid w:val="00124185"/>
    <w:rsid w:val="001247C4"/>
    <w:rsid w:val="001258E5"/>
    <w:rsid w:val="001266F1"/>
    <w:rsid w:val="00126941"/>
    <w:rsid w:val="00126C16"/>
    <w:rsid w:val="001276B2"/>
    <w:rsid w:val="0013034B"/>
    <w:rsid w:val="001303AE"/>
    <w:rsid w:val="001310A7"/>
    <w:rsid w:val="0013141D"/>
    <w:rsid w:val="00131B40"/>
    <w:rsid w:val="001332CE"/>
    <w:rsid w:val="00133B5D"/>
    <w:rsid w:val="00134CC9"/>
    <w:rsid w:val="00135217"/>
    <w:rsid w:val="001355DB"/>
    <w:rsid w:val="0013585B"/>
    <w:rsid w:val="00135BC7"/>
    <w:rsid w:val="00136CC3"/>
    <w:rsid w:val="001378C9"/>
    <w:rsid w:val="00137DA5"/>
    <w:rsid w:val="00137E2B"/>
    <w:rsid w:val="00140F0C"/>
    <w:rsid w:val="001410EE"/>
    <w:rsid w:val="00142594"/>
    <w:rsid w:val="00142E84"/>
    <w:rsid w:val="00143B0F"/>
    <w:rsid w:val="00144F08"/>
    <w:rsid w:val="001467EB"/>
    <w:rsid w:val="0014700E"/>
    <w:rsid w:val="00147A7F"/>
    <w:rsid w:val="00147ED6"/>
    <w:rsid w:val="00147F6F"/>
    <w:rsid w:val="00150416"/>
    <w:rsid w:val="0015105D"/>
    <w:rsid w:val="0015128F"/>
    <w:rsid w:val="00151488"/>
    <w:rsid w:val="001515B1"/>
    <w:rsid w:val="0015287C"/>
    <w:rsid w:val="001528CA"/>
    <w:rsid w:val="00152CD7"/>
    <w:rsid w:val="001539CE"/>
    <w:rsid w:val="00154249"/>
    <w:rsid w:val="00154A2F"/>
    <w:rsid w:val="00154DD2"/>
    <w:rsid w:val="00155547"/>
    <w:rsid w:val="00155C88"/>
    <w:rsid w:val="001564EB"/>
    <w:rsid w:val="00156759"/>
    <w:rsid w:val="001573E3"/>
    <w:rsid w:val="001578F7"/>
    <w:rsid w:val="001607FF"/>
    <w:rsid w:val="00160C63"/>
    <w:rsid w:val="0016242B"/>
    <w:rsid w:val="00163D0C"/>
    <w:rsid w:val="00163FD6"/>
    <w:rsid w:val="001656A6"/>
    <w:rsid w:val="0016584F"/>
    <w:rsid w:val="001666BC"/>
    <w:rsid w:val="00166870"/>
    <w:rsid w:val="00166A54"/>
    <w:rsid w:val="0017105D"/>
    <w:rsid w:val="00171ECC"/>
    <w:rsid w:val="00172881"/>
    <w:rsid w:val="0017307E"/>
    <w:rsid w:val="001735A6"/>
    <w:rsid w:val="0017427B"/>
    <w:rsid w:val="00175324"/>
    <w:rsid w:val="00175AFF"/>
    <w:rsid w:val="00175BE8"/>
    <w:rsid w:val="00176167"/>
    <w:rsid w:val="00176C62"/>
    <w:rsid w:val="00176F99"/>
    <w:rsid w:val="00177A99"/>
    <w:rsid w:val="00177D24"/>
    <w:rsid w:val="001801A7"/>
    <w:rsid w:val="0018106F"/>
    <w:rsid w:val="00181092"/>
    <w:rsid w:val="00181716"/>
    <w:rsid w:val="0018260A"/>
    <w:rsid w:val="00182A88"/>
    <w:rsid w:val="001830CF"/>
    <w:rsid w:val="00183A1E"/>
    <w:rsid w:val="00183D6B"/>
    <w:rsid w:val="00184895"/>
    <w:rsid w:val="001851B4"/>
    <w:rsid w:val="00185929"/>
    <w:rsid w:val="00185A09"/>
    <w:rsid w:val="00186331"/>
    <w:rsid w:val="00186388"/>
    <w:rsid w:val="00186923"/>
    <w:rsid w:val="001872EE"/>
    <w:rsid w:val="001873B7"/>
    <w:rsid w:val="00190FFF"/>
    <w:rsid w:val="001920CB"/>
    <w:rsid w:val="0019224A"/>
    <w:rsid w:val="0019320D"/>
    <w:rsid w:val="001937EF"/>
    <w:rsid w:val="00193A49"/>
    <w:rsid w:val="00193CDE"/>
    <w:rsid w:val="00196859"/>
    <w:rsid w:val="001978F9"/>
    <w:rsid w:val="001A0C3C"/>
    <w:rsid w:val="001A0E1D"/>
    <w:rsid w:val="001A105C"/>
    <w:rsid w:val="001A11FC"/>
    <w:rsid w:val="001A1C7F"/>
    <w:rsid w:val="001A2E7A"/>
    <w:rsid w:val="001A3A81"/>
    <w:rsid w:val="001A40B0"/>
    <w:rsid w:val="001A4132"/>
    <w:rsid w:val="001A4B65"/>
    <w:rsid w:val="001A4E20"/>
    <w:rsid w:val="001A4F8F"/>
    <w:rsid w:val="001A6649"/>
    <w:rsid w:val="001A6A0E"/>
    <w:rsid w:val="001A6D45"/>
    <w:rsid w:val="001A702D"/>
    <w:rsid w:val="001A7345"/>
    <w:rsid w:val="001B0BDD"/>
    <w:rsid w:val="001B0DCD"/>
    <w:rsid w:val="001B11B5"/>
    <w:rsid w:val="001B1F24"/>
    <w:rsid w:val="001B288E"/>
    <w:rsid w:val="001B2B91"/>
    <w:rsid w:val="001B33F0"/>
    <w:rsid w:val="001B50D5"/>
    <w:rsid w:val="001B6873"/>
    <w:rsid w:val="001B6AEA"/>
    <w:rsid w:val="001B704E"/>
    <w:rsid w:val="001C03F1"/>
    <w:rsid w:val="001C0D49"/>
    <w:rsid w:val="001C1148"/>
    <w:rsid w:val="001C13F8"/>
    <w:rsid w:val="001C185B"/>
    <w:rsid w:val="001C18E1"/>
    <w:rsid w:val="001C2048"/>
    <w:rsid w:val="001C285F"/>
    <w:rsid w:val="001C43F7"/>
    <w:rsid w:val="001C4516"/>
    <w:rsid w:val="001C47C6"/>
    <w:rsid w:val="001C5C27"/>
    <w:rsid w:val="001C72A7"/>
    <w:rsid w:val="001C79F7"/>
    <w:rsid w:val="001C7E35"/>
    <w:rsid w:val="001D0DE5"/>
    <w:rsid w:val="001D16F7"/>
    <w:rsid w:val="001D31F3"/>
    <w:rsid w:val="001D4051"/>
    <w:rsid w:val="001D4105"/>
    <w:rsid w:val="001D46AB"/>
    <w:rsid w:val="001D494B"/>
    <w:rsid w:val="001D557D"/>
    <w:rsid w:val="001D7EAF"/>
    <w:rsid w:val="001E04FA"/>
    <w:rsid w:val="001E0C58"/>
    <w:rsid w:val="001E1CAA"/>
    <w:rsid w:val="001E1CB3"/>
    <w:rsid w:val="001E3F5D"/>
    <w:rsid w:val="001E526E"/>
    <w:rsid w:val="001E622F"/>
    <w:rsid w:val="001E7340"/>
    <w:rsid w:val="001F129A"/>
    <w:rsid w:val="001F19A2"/>
    <w:rsid w:val="001F2874"/>
    <w:rsid w:val="001F2C47"/>
    <w:rsid w:val="001F2F35"/>
    <w:rsid w:val="001F378C"/>
    <w:rsid w:val="001F3F71"/>
    <w:rsid w:val="001F5265"/>
    <w:rsid w:val="001F5C9B"/>
    <w:rsid w:val="001F5EAF"/>
    <w:rsid w:val="001F684D"/>
    <w:rsid w:val="001F6B50"/>
    <w:rsid w:val="001F7A94"/>
    <w:rsid w:val="00200AE7"/>
    <w:rsid w:val="00200B32"/>
    <w:rsid w:val="00201267"/>
    <w:rsid w:val="00201D37"/>
    <w:rsid w:val="002020BD"/>
    <w:rsid w:val="00203113"/>
    <w:rsid w:val="002031A0"/>
    <w:rsid w:val="00203393"/>
    <w:rsid w:val="0020427D"/>
    <w:rsid w:val="00204D9F"/>
    <w:rsid w:val="002050FE"/>
    <w:rsid w:val="0020516C"/>
    <w:rsid w:val="00205617"/>
    <w:rsid w:val="00205676"/>
    <w:rsid w:val="00206271"/>
    <w:rsid w:val="002063AC"/>
    <w:rsid w:val="0020668F"/>
    <w:rsid w:val="00206A4A"/>
    <w:rsid w:val="00207A01"/>
    <w:rsid w:val="00207C41"/>
    <w:rsid w:val="0021007A"/>
    <w:rsid w:val="00210506"/>
    <w:rsid w:val="00210873"/>
    <w:rsid w:val="00211089"/>
    <w:rsid w:val="002111E3"/>
    <w:rsid w:val="00211649"/>
    <w:rsid w:val="002119C6"/>
    <w:rsid w:val="00211E89"/>
    <w:rsid w:val="002126B7"/>
    <w:rsid w:val="00212AD6"/>
    <w:rsid w:val="00212C04"/>
    <w:rsid w:val="00212DA9"/>
    <w:rsid w:val="00213006"/>
    <w:rsid w:val="0021414A"/>
    <w:rsid w:val="00214FA4"/>
    <w:rsid w:val="002161B2"/>
    <w:rsid w:val="002161EF"/>
    <w:rsid w:val="0021657B"/>
    <w:rsid w:val="0021660B"/>
    <w:rsid w:val="00220480"/>
    <w:rsid w:val="00220AD8"/>
    <w:rsid w:val="00221BC5"/>
    <w:rsid w:val="00221C5A"/>
    <w:rsid w:val="002225C5"/>
    <w:rsid w:val="002228FC"/>
    <w:rsid w:val="00223135"/>
    <w:rsid w:val="002231B4"/>
    <w:rsid w:val="00223D3C"/>
    <w:rsid w:val="00223EC4"/>
    <w:rsid w:val="0022414C"/>
    <w:rsid w:val="00224BBE"/>
    <w:rsid w:val="00224BC7"/>
    <w:rsid w:val="00224EBE"/>
    <w:rsid w:val="002269B8"/>
    <w:rsid w:val="00226FD5"/>
    <w:rsid w:val="00231CEB"/>
    <w:rsid w:val="002326E5"/>
    <w:rsid w:val="00233CC1"/>
    <w:rsid w:val="002358D4"/>
    <w:rsid w:val="00235D50"/>
    <w:rsid w:val="00236862"/>
    <w:rsid w:val="002368DC"/>
    <w:rsid w:val="00236E43"/>
    <w:rsid w:val="002377DD"/>
    <w:rsid w:val="00240A90"/>
    <w:rsid w:val="00240CAB"/>
    <w:rsid w:val="00240E55"/>
    <w:rsid w:val="00240F3A"/>
    <w:rsid w:val="00241347"/>
    <w:rsid w:val="00241E22"/>
    <w:rsid w:val="00242861"/>
    <w:rsid w:val="002435E1"/>
    <w:rsid w:val="00243ACD"/>
    <w:rsid w:val="00243CE8"/>
    <w:rsid w:val="00244AA8"/>
    <w:rsid w:val="00244FAE"/>
    <w:rsid w:val="00246761"/>
    <w:rsid w:val="00247DE5"/>
    <w:rsid w:val="00250146"/>
    <w:rsid w:val="00250284"/>
    <w:rsid w:val="0025033A"/>
    <w:rsid w:val="00250593"/>
    <w:rsid w:val="00250925"/>
    <w:rsid w:val="00251A38"/>
    <w:rsid w:val="002531F6"/>
    <w:rsid w:val="002556E4"/>
    <w:rsid w:val="00255893"/>
    <w:rsid w:val="002563E3"/>
    <w:rsid w:val="00256970"/>
    <w:rsid w:val="002573B6"/>
    <w:rsid w:val="002575D5"/>
    <w:rsid w:val="002577B1"/>
    <w:rsid w:val="002602AC"/>
    <w:rsid w:val="00260833"/>
    <w:rsid w:val="00262306"/>
    <w:rsid w:val="00262BC7"/>
    <w:rsid w:val="00263F3F"/>
    <w:rsid w:val="00265EDA"/>
    <w:rsid w:val="00266656"/>
    <w:rsid w:val="00267D74"/>
    <w:rsid w:val="002703BC"/>
    <w:rsid w:val="00273340"/>
    <w:rsid w:val="00273702"/>
    <w:rsid w:val="0027463C"/>
    <w:rsid w:val="002747E3"/>
    <w:rsid w:val="00275426"/>
    <w:rsid w:val="00276987"/>
    <w:rsid w:val="002807E3"/>
    <w:rsid w:val="00281D80"/>
    <w:rsid w:val="0028219C"/>
    <w:rsid w:val="00282AE6"/>
    <w:rsid w:val="00283314"/>
    <w:rsid w:val="002834A9"/>
    <w:rsid w:val="00284BFC"/>
    <w:rsid w:val="00284C97"/>
    <w:rsid w:val="00285178"/>
    <w:rsid w:val="0028582F"/>
    <w:rsid w:val="00285D67"/>
    <w:rsid w:val="002863C8"/>
    <w:rsid w:val="00286884"/>
    <w:rsid w:val="00286F70"/>
    <w:rsid w:val="00286FEE"/>
    <w:rsid w:val="00287C05"/>
    <w:rsid w:val="00287FDC"/>
    <w:rsid w:val="0029029A"/>
    <w:rsid w:val="00290463"/>
    <w:rsid w:val="0029108D"/>
    <w:rsid w:val="00291571"/>
    <w:rsid w:val="002924E8"/>
    <w:rsid w:val="00292B16"/>
    <w:rsid w:val="0029461B"/>
    <w:rsid w:val="00294DF0"/>
    <w:rsid w:val="002958E1"/>
    <w:rsid w:val="00295D5D"/>
    <w:rsid w:val="00296B96"/>
    <w:rsid w:val="00296D5D"/>
    <w:rsid w:val="00297DE7"/>
    <w:rsid w:val="00297FCF"/>
    <w:rsid w:val="002A0CCB"/>
    <w:rsid w:val="002A18B6"/>
    <w:rsid w:val="002A33F7"/>
    <w:rsid w:val="002A43D0"/>
    <w:rsid w:val="002A50D0"/>
    <w:rsid w:val="002A6054"/>
    <w:rsid w:val="002A66A3"/>
    <w:rsid w:val="002A7524"/>
    <w:rsid w:val="002A7E1F"/>
    <w:rsid w:val="002B0B13"/>
    <w:rsid w:val="002B11F8"/>
    <w:rsid w:val="002B1903"/>
    <w:rsid w:val="002B1928"/>
    <w:rsid w:val="002B1A3B"/>
    <w:rsid w:val="002B30B3"/>
    <w:rsid w:val="002B4767"/>
    <w:rsid w:val="002B4C3B"/>
    <w:rsid w:val="002B559E"/>
    <w:rsid w:val="002B60FE"/>
    <w:rsid w:val="002B7047"/>
    <w:rsid w:val="002B72E3"/>
    <w:rsid w:val="002C0F12"/>
    <w:rsid w:val="002C11E6"/>
    <w:rsid w:val="002C1A83"/>
    <w:rsid w:val="002C2563"/>
    <w:rsid w:val="002C4EDD"/>
    <w:rsid w:val="002C5B32"/>
    <w:rsid w:val="002C5E49"/>
    <w:rsid w:val="002C6414"/>
    <w:rsid w:val="002C6791"/>
    <w:rsid w:val="002C6DF5"/>
    <w:rsid w:val="002C741D"/>
    <w:rsid w:val="002C7B54"/>
    <w:rsid w:val="002D0148"/>
    <w:rsid w:val="002D1233"/>
    <w:rsid w:val="002D12C1"/>
    <w:rsid w:val="002D1E6C"/>
    <w:rsid w:val="002D3B11"/>
    <w:rsid w:val="002D4B2E"/>
    <w:rsid w:val="002D52F5"/>
    <w:rsid w:val="002D5E01"/>
    <w:rsid w:val="002D68BA"/>
    <w:rsid w:val="002D6D1E"/>
    <w:rsid w:val="002D7504"/>
    <w:rsid w:val="002D7830"/>
    <w:rsid w:val="002E072F"/>
    <w:rsid w:val="002E29AA"/>
    <w:rsid w:val="002E3105"/>
    <w:rsid w:val="002E3B97"/>
    <w:rsid w:val="002E3D55"/>
    <w:rsid w:val="002E3E44"/>
    <w:rsid w:val="002E43B1"/>
    <w:rsid w:val="002E4B16"/>
    <w:rsid w:val="002E55DD"/>
    <w:rsid w:val="002E64E4"/>
    <w:rsid w:val="002E6DED"/>
    <w:rsid w:val="002E6E4B"/>
    <w:rsid w:val="002E70F3"/>
    <w:rsid w:val="002F1D0E"/>
    <w:rsid w:val="002F2D2A"/>
    <w:rsid w:val="002F2FC8"/>
    <w:rsid w:val="002F3A3C"/>
    <w:rsid w:val="002F3F21"/>
    <w:rsid w:val="002F3FE4"/>
    <w:rsid w:val="002F4554"/>
    <w:rsid w:val="002F4AD2"/>
    <w:rsid w:val="002F4AD9"/>
    <w:rsid w:val="002F58C8"/>
    <w:rsid w:val="002F6598"/>
    <w:rsid w:val="002F7520"/>
    <w:rsid w:val="002F764F"/>
    <w:rsid w:val="002F7658"/>
    <w:rsid w:val="002F77A3"/>
    <w:rsid w:val="002F78C1"/>
    <w:rsid w:val="002F7A35"/>
    <w:rsid w:val="002F7BFB"/>
    <w:rsid w:val="00300146"/>
    <w:rsid w:val="003003D6"/>
    <w:rsid w:val="003003F9"/>
    <w:rsid w:val="0030138F"/>
    <w:rsid w:val="00301A11"/>
    <w:rsid w:val="00301AC9"/>
    <w:rsid w:val="00302E13"/>
    <w:rsid w:val="00303401"/>
    <w:rsid w:val="003049EB"/>
    <w:rsid w:val="00304FE2"/>
    <w:rsid w:val="00305C3B"/>
    <w:rsid w:val="00306A5D"/>
    <w:rsid w:val="0030791F"/>
    <w:rsid w:val="003101D6"/>
    <w:rsid w:val="0031021E"/>
    <w:rsid w:val="00310265"/>
    <w:rsid w:val="00310D8E"/>
    <w:rsid w:val="0031194A"/>
    <w:rsid w:val="00312025"/>
    <w:rsid w:val="00312C30"/>
    <w:rsid w:val="00313902"/>
    <w:rsid w:val="00313A7C"/>
    <w:rsid w:val="00313FE4"/>
    <w:rsid w:val="0031544D"/>
    <w:rsid w:val="003155FF"/>
    <w:rsid w:val="0031572E"/>
    <w:rsid w:val="003165AE"/>
    <w:rsid w:val="00316CC8"/>
    <w:rsid w:val="0032100D"/>
    <w:rsid w:val="00322BF3"/>
    <w:rsid w:val="00323246"/>
    <w:rsid w:val="00325291"/>
    <w:rsid w:val="003253BF"/>
    <w:rsid w:val="003255D2"/>
    <w:rsid w:val="00326544"/>
    <w:rsid w:val="00326A65"/>
    <w:rsid w:val="00326AE9"/>
    <w:rsid w:val="00326CDE"/>
    <w:rsid w:val="0032725A"/>
    <w:rsid w:val="003274BA"/>
    <w:rsid w:val="003275D7"/>
    <w:rsid w:val="00327CC3"/>
    <w:rsid w:val="003307EB"/>
    <w:rsid w:val="00330F59"/>
    <w:rsid w:val="00332B33"/>
    <w:rsid w:val="0033315E"/>
    <w:rsid w:val="00333378"/>
    <w:rsid w:val="00333666"/>
    <w:rsid w:val="00333D51"/>
    <w:rsid w:val="00333F3F"/>
    <w:rsid w:val="0033485F"/>
    <w:rsid w:val="00335603"/>
    <w:rsid w:val="00335BDC"/>
    <w:rsid w:val="003365FF"/>
    <w:rsid w:val="00336625"/>
    <w:rsid w:val="00336E6C"/>
    <w:rsid w:val="00337B4E"/>
    <w:rsid w:val="00337FBD"/>
    <w:rsid w:val="00341EA9"/>
    <w:rsid w:val="00342A09"/>
    <w:rsid w:val="00343A45"/>
    <w:rsid w:val="00344567"/>
    <w:rsid w:val="003449CA"/>
    <w:rsid w:val="00344C99"/>
    <w:rsid w:val="003451E7"/>
    <w:rsid w:val="00345662"/>
    <w:rsid w:val="00346070"/>
    <w:rsid w:val="003465A8"/>
    <w:rsid w:val="00347573"/>
    <w:rsid w:val="00350370"/>
    <w:rsid w:val="0035042D"/>
    <w:rsid w:val="003519CE"/>
    <w:rsid w:val="00351CAF"/>
    <w:rsid w:val="00351DFC"/>
    <w:rsid w:val="003529A7"/>
    <w:rsid w:val="00352F8C"/>
    <w:rsid w:val="00353651"/>
    <w:rsid w:val="003537FC"/>
    <w:rsid w:val="003538D5"/>
    <w:rsid w:val="00354743"/>
    <w:rsid w:val="003556F2"/>
    <w:rsid w:val="00355F89"/>
    <w:rsid w:val="00356AB3"/>
    <w:rsid w:val="003604B0"/>
    <w:rsid w:val="0036192A"/>
    <w:rsid w:val="003634C8"/>
    <w:rsid w:val="00364008"/>
    <w:rsid w:val="003641D2"/>
    <w:rsid w:val="00364365"/>
    <w:rsid w:val="003657D0"/>
    <w:rsid w:val="0036647F"/>
    <w:rsid w:val="003706E9"/>
    <w:rsid w:val="0037095C"/>
    <w:rsid w:val="00370DB3"/>
    <w:rsid w:val="003718E5"/>
    <w:rsid w:val="0037252F"/>
    <w:rsid w:val="00373276"/>
    <w:rsid w:val="003735C8"/>
    <w:rsid w:val="003757D6"/>
    <w:rsid w:val="00375C54"/>
    <w:rsid w:val="00376173"/>
    <w:rsid w:val="0037625F"/>
    <w:rsid w:val="003769EC"/>
    <w:rsid w:val="00377091"/>
    <w:rsid w:val="003773A2"/>
    <w:rsid w:val="003803B2"/>
    <w:rsid w:val="00380B4F"/>
    <w:rsid w:val="00380C67"/>
    <w:rsid w:val="00381718"/>
    <w:rsid w:val="003834C6"/>
    <w:rsid w:val="0038371A"/>
    <w:rsid w:val="003842B2"/>
    <w:rsid w:val="0038464D"/>
    <w:rsid w:val="00384AC2"/>
    <w:rsid w:val="00385525"/>
    <w:rsid w:val="00385D57"/>
    <w:rsid w:val="00385FF5"/>
    <w:rsid w:val="003869AE"/>
    <w:rsid w:val="003878FB"/>
    <w:rsid w:val="00387ADE"/>
    <w:rsid w:val="00392118"/>
    <w:rsid w:val="003934B9"/>
    <w:rsid w:val="00393B0F"/>
    <w:rsid w:val="00393B85"/>
    <w:rsid w:val="00393ED0"/>
    <w:rsid w:val="00395289"/>
    <w:rsid w:val="00395D2A"/>
    <w:rsid w:val="003960A0"/>
    <w:rsid w:val="00397094"/>
    <w:rsid w:val="003A0C83"/>
    <w:rsid w:val="003A0DC2"/>
    <w:rsid w:val="003A1A86"/>
    <w:rsid w:val="003A2702"/>
    <w:rsid w:val="003A2807"/>
    <w:rsid w:val="003A347F"/>
    <w:rsid w:val="003A3590"/>
    <w:rsid w:val="003A38B5"/>
    <w:rsid w:val="003A3988"/>
    <w:rsid w:val="003A3C02"/>
    <w:rsid w:val="003A4633"/>
    <w:rsid w:val="003A47D0"/>
    <w:rsid w:val="003A49BF"/>
    <w:rsid w:val="003A49E2"/>
    <w:rsid w:val="003A52F9"/>
    <w:rsid w:val="003A5661"/>
    <w:rsid w:val="003A5958"/>
    <w:rsid w:val="003A5BF5"/>
    <w:rsid w:val="003A5DB4"/>
    <w:rsid w:val="003A6107"/>
    <w:rsid w:val="003A7FF3"/>
    <w:rsid w:val="003B1572"/>
    <w:rsid w:val="003B25B9"/>
    <w:rsid w:val="003B2694"/>
    <w:rsid w:val="003B3033"/>
    <w:rsid w:val="003B3EB6"/>
    <w:rsid w:val="003B47B8"/>
    <w:rsid w:val="003B7792"/>
    <w:rsid w:val="003B7D92"/>
    <w:rsid w:val="003C0D66"/>
    <w:rsid w:val="003C260F"/>
    <w:rsid w:val="003C34C0"/>
    <w:rsid w:val="003C3616"/>
    <w:rsid w:val="003C3DA6"/>
    <w:rsid w:val="003C5196"/>
    <w:rsid w:val="003C682A"/>
    <w:rsid w:val="003C6EC5"/>
    <w:rsid w:val="003D1478"/>
    <w:rsid w:val="003D3C86"/>
    <w:rsid w:val="003D41FF"/>
    <w:rsid w:val="003D4E12"/>
    <w:rsid w:val="003D5F1B"/>
    <w:rsid w:val="003D627A"/>
    <w:rsid w:val="003D6D9A"/>
    <w:rsid w:val="003E0808"/>
    <w:rsid w:val="003E0D82"/>
    <w:rsid w:val="003E121A"/>
    <w:rsid w:val="003E2A7B"/>
    <w:rsid w:val="003E2BD3"/>
    <w:rsid w:val="003E3281"/>
    <w:rsid w:val="003E33F7"/>
    <w:rsid w:val="003E36B9"/>
    <w:rsid w:val="003E4B9B"/>
    <w:rsid w:val="003E4C2F"/>
    <w:rsid w:val="003E501F"/>
    <w:rsid w:val="003E5360"/>
    <w:rsid w:val="003E60D0"/>
    <w:rsid w:val="003E7216"/>
    <w:rsid w:val="003E78ED"/>
    <w:rsid w:val="003E79B2"/>
    <w:rsid w:val="003F0849"/>
    <w:rsid w:val="003F175F"/>
    <w:rsid w:val="003F19EB"/>
    <w:rsid w:val="003F1DFA"/>
    <w:rsid w:val="003F24AA"/>
    <w:rsid w:val="003F46B3"/>
    <w:rsid w:val="003F4CE9"/>
    <w:rsid w:val="003F5884"/>
    <w:rsid w:val="003F5D20"/>
    <w:rsid w:val="003F5F27"/>
    <w:rsid w:val="003F63E1"/>
    <w:rsid w:val="003F6BFE"/>
    <w:rsid w:val="00400DDF"/>
    <w:rsid w:val="0040237E"/>
    <w:rsid w:val="004024DD"/>
    <w:rsid w:val="00402681"/>
    <w:rsid w:val="00402945"/>
    <w:rsid w:val="004039D1"/>
    <w:rsid w:val="004044D4"/>
    <w:rsid w:val="00404D0C"/>
    <w:rsid w:val="00405C36"/>
    <w:rsid w:val="0040691E"/>
    <w:rsid w:val="00411AE9"/>
    <w:rsid w:val="00412511"/>
    <w:rsid w:val="0041389E"/>
    <w:rsid w:val="004141A9"/>
    <w:rsid w:val="00414E00"/>
    <w:rsid w:val="00416588"/>
    <w:rsid w:val="004167C4"/>
    <w:rsid w:val="00416A52"/>
    <w:rsid w:val="00417407"/>
    <w:rsid w:val="0041796E"/>
    <w:rsid w:val="0042339C"/>
    <w:rsid w:val="004234D9"/>
    <w:rsid w:val="00423DF0"/>
    <w:rsid w:val="00424BBB"/>
    <w:rsid w:val="004275A0"/>
    <w:rsid w:val="00427731"/>
    <w:rsid w:val="00427E40"/>
    <w:rsid w:val="004301BD"/>
    <w:rsid w:val="0043085F"/>
    <w:rsid w:val="004309FB"/>
    <w:rsid w:val="00430B9B"/>
    <w:rsid w:val="004318D7"/>
    <w:rsid w:val="0043218C"/>
    <w:rsid w:val="004323D2"/>
    <w:rsid w:val="00432664"/>
    <w:rsid w:val="00433B1B"/>
    <w:rsid w:val="004347CB"/>
    <w:rsid w:val="00435288"/>
    <w:rsid w:val="00435888"/>
    <w:rsid w:val="00435EA1"/>
    <w:rsid w:val="00437786"/>
    <w:rsid w:val="00437AEC"/>
    <w:rsid w:val="00440720"/>
    <w:rsid w:val="0044099C"/>
    <w:rsid w:val="0044110A"/>
    <w:rsid w:val="0044147F"/>
    <w:rsid w:val="00441514"/>
    <w:rsid w:val="00441EBF"/>
    <w:rsid w:val="00442639"/>
    <w:rsid w:val="004426AE"/>
    <w:rsid w:val="00442C37"/>
    <w:rsid w:val="004434CF"/>
    <w:rsid w:val="00443E40"/>
    <w:rsid w:val="00443EEA"/>
    <w:rsid w:val="00444EEB"/>
    <w:rsid w:val="00445A62"/>
    <w:rsid w:val="00445E6C"/>
    <w:rsid w:val="0044688D"/>
    <w:rsid w:val="00446939"/>
    <w:rsid w:val="004477A6"/>
    <w:rsid w:val="004502B4"/>
    <w:rsid w:val="00450D36"/>
    <w:rsid w:val="0045225D"/>
    <w:rsid w:val="00452BF3"/>
    <w:rsid w:val="00453275"/>
    <w:rsid w:val="004532A3"/>
    <w:rsid w:val="004535A0"/>
    <w:rsid w:val="0045369C"/>
    <w:rsid w:val="00453D2A"/>
    <w:rsid w:val="00454090"/>
    <w:rsid w:val="004546A7"/>
    <w:rsid w:val="00454CE0"/>
    <w:rsid w:val="004550F2"/>
    <w:rsid w:val="00455B82"/>
    <w:rsid w:val="004569DD"/>
    <w:rsid w:val="00456A7B"/>
    <w:rsid w:val="00456DCF"/>
    <w:rsid w:val="0046038C"/>
    <w:rsid w:val="00460773"/>
    <w:rsid w:val="00460AFC"/>
    <w:rsid w:val="00460B87"/>
    <w:rsid w:val="004611F9"/>
    <w:rsid w:val="0046206A"/>
    <w:rsid w:val="00464560"/>
    <w:rsid w:val="0046469E"/>
    <w:rsid w:val="00464AE8"/>
    <w:rsid w:val="0046534A"/>
    <w:rsid w:val="00466B94"/>
    <w:rsid w:val="004673FD"/>
    <w:rsid w:val="00470A5E"/>
    <w:rsid w:val="004720D5"/>
    <w:rsid w:val="00473A67"/>
    <w:rsid w:val="00473EDC"/>
    <w:rsid w:val="00474147"/>
    <w:rsid w:val="00474E50"/>
    <w:rsid w:val="00475B4F"/>
    <w:rsid w:val="00475D36"/>
    <w:rsid w:val="00476EF2"/>
    <w:rsid w:val="004801EA"/>
    <w:rsid w:val="00480AA2"/>
    <w:rsid w:val="004825D3"/>
    <w:rsid w:val="004825E4"/>
    <w:rsid w:val="00482AA2"/>
    <w:rsid w:val="00482FC7"/>
    <w:rsid w:val="0048366A"/>
    <w:rsid w:val="00484028"/>
    <w:rsid w:val="00484351"/>
    <w:rsid w:val="00484964"/>
    <w:rsid w:val="004849A6"/>
    <w:rsid w:val="00484A15"/>
    <w:rsid w:val="004859BD"/>
    <w:rsid w:val="00486C14"/>
    <w:rsid w:val="00491A94"/>
    <w:rsid w:val="00491BCA"/>
    <w:rsid w:val="00492565"/>
    <w:rsid w:val="0049432F"/>
    <w:rsid w:val="00494A74"/>
    <w:rsid w:val="00494C81"/>
    <w:rsid w:val="004954AC"/>
    <w:rsid w:val="004955F4"/>
    <w:rsid w:val="00496EB5"/>
    <w:rsid w:val="0049753B"/>
    <w:rsid w:val="004975E3"/>
    <w:rsid w:val="0049798A"/>
    <w:rsid w:val="00497BAC"/>
    <w:rsid w:val="00497E49"/>
    <w:rsid w:val="004A0B89"/>
    <w:rsid w:val="004A0D64"/>
    <w:rsid w:val="004A1233"/>
    <w:rsid w:val="004A1B21"/>
    <w:rsid w:val="004A30CF"/>
    <w:rsid w:val="004A3B92"/>
    <w:rsid w:val="004A4B37"/>
    <w:rsid w:val="004A4E3C"/>
    <w:rsid w:val="004A533A"/>
    <w:rsid w:val="004A60B3"/>
    <w:rsid w:val="004A6A7C"/>
    <w:rsid w:val="004A6EDD"/>
    <w:rsid w:val="004B0C1F"/>
    <w:rsid w:val="004B2F06"/>
    <w:rsid w:val="004B2F2D"/>
    <w:rsid w:val="004B3347"/>
    <w:rsid w:val="004B35C0"/>
    <w:rsid w:val="004B3988"/>
    <w:rsid w:val="004B4176"/>
    <w:rsid w:val="004B4969"/>
    <w:rsid w:val="004B5D7C"/>
    <w:rsid w:val="004B65F6"/>
    <w:rsid w:val="004B747C"/>
    <w:rsid w:val="004B76E7"/>
    <w:rsid w:val="004C184B"/>
    <w:rsid w:val="004C33F8"/>
    <w:rsid w:val="004C3F9F"/>
    <w:rsid w:val="004C422D"/>
    <w:rsid w:val="004C51FC"/>
    <w:rsid w:val="004C6046"/>
    <w:rsid w:val="004C66C6"/>
    <w:rsid w:val="004C6C17"/>
    <w:rsid w:val="004C6F21"/>
    <w:rsid w:val="004C7364"/>
    <w:rsid w:val="004C7708"/>
    <w:rsid w:val="004D0343"/>
    <w:rsid w:val="004D04C9"/>
    <w:rsid w:val="004D13EC"/>
    <w:rsid w:val="004D1BB1"/>
    <w:rsid w:val="004D29B4"/>
    <w:rsid w:val="004D2B90"/>
    <w:rsid w:val="004D3395"/>
    <w:rsid w:val="004D3A8D"/>
    <w:rsid w:val="004D4B87"/>
    <w:rsid w:val="004D4ECB"/>
    <w:rsid w:val="004D52F8"/>
    <w:rsid w:val="004D59FB"/>
    <w:rsid w:val="004D5B96"/>
    <w:rsid w:val="004D618F"/>
    <w:rsid w:val="004D73A2"/>
    <w:rsid w:val="004D7AEE"/>
    <w:rsid w:val="004E043A"/>
    <w:rsid w:val="004E08AD"/>
    <w:rsid w:val="004E0952"/>
    <w:rsid w:val="004E1C8F"/>
    <w:rsid w:val="004E1F64"/>
    <w:rsid w:val="004E2106"/>
    <w:rsid w:val="004E26D3"/>
    <w:rsid w:val="004E2A0F"/>
    <w:rsid w:val="004E2D71"/>
    <w:rsid w:val="004E300D"/>
    <w:rsid w:val="004E32EC"/>
    <w:rsid w:val="004E3740"/>
    <w:rsid w:val="004E394D"/>
    <w:rsid w:val="004E411D"/>
    <w:rsid w:val="004E518F"/>
    <w:rsid w:val="004E5D27"/>
    <w:rsid w:val="004E660A"/>
    <w:rsid w:val="004E6B8F"/>
    <w:rsid w:val="004F08BE"/>
    <w:rsid w:val="004F0E59"/>
    <w:rsid w:val="004F1206"/>
    <w:rsid w:val="004F2D87"/>
    <w:rsid w:val="004F3395"/>
    <w:rsid w:val="004F3C0E"/>
    <w:rsid w:val="004F44F7"/>
    <w:rsid w:val="004F467D"/>
    <w:rsid w:val="004F56C4"/>
    <w:rsid w:val="004F5C2A"/>
    <w:rsid w:val="004F5FEE"/>
    <w:rsid w:val="004F6454"/>
    <w:rsid w:val="004F779F"/>
    <w:rsid w:val="004F784B"/>
    <w:rsid w:val="004F7CF5"/>
    <w:rsid w:val="00502DDE"/>
    <w:rsid w:val="005031CA"/>
    <w:rsid w:val="00504482"/>
    <w:rsid w:val="0050480A"/>
    <w:rsid w:val="00504EAB"/>
    <w:rsid w:val="00505825"/>
    <w:rsid w:val="005066BB"/>
    <w:rsid w:val="00506717"/>
    <w:rsid w:val="0050672B"/>
    <w:rsid w:val="00506C54"/>
    <w:rsid w:val="005072D9"/>
    <w:rsid w:val="0050793C"/>
    <w:rsid w:val="0051064F"/>
    <w:rsid w:val="00510A5E"/>
    <w:rsid w:val="00510AE9"/>
    <w:rsid w:val="00510C5A"/>
    <w:rsid w:val="00511370"/>
    <w:rsid w:val="00511D8A"/>
    <w:rsid w:val="00511DD5"/>
    <w:rsid w:val="005127D3"/>
    <w:rsid w:val="00513315"/>
    <w:rsid w:val="00513912"/>
    <w:rsid w:val="00514FC2"/>
    <w:rsid w:val="00515D51"/>
    <w:rsid w:val="005169FE"/>
    <w:rsid w:val="0052043B"/>
    <w:rsid w:val="00520621"/>
    <w:rsid w:val="00520824"/>
    <w:rsid w:val="00520BCB"/>
    <w:rsid w:val="0052266F"/>
    <w:rsid w:val="00522CC8"/>
    <w:rsid w:val="0052439C"/>
    <w:rsid w:val="00525016"/>
    <w:rsid w:val="0052591E"/>
    <w:rsid w:val="00525E20"/>
    <w:rsid w:val="00525E99"/>
    <w:rsid w:val="00526AA1"/>
    <w:rsid w:val="00526CBA"/>
    <w:rsid w:val="005301E2"/>
    <w:rsid w:val="00530FC3"/>
    <w:rsid w:val="00531835"/>
    <w:rsid w:val="005334A9"/>
    <w:rsid w:val="005340E4"/>
    <w:rsid w:val="005347CC"/>
    <w:rsid w:val="00534F85"/>
    <w:rsid w:val="00537399"/>
    <w:rsid w:val="00540BDC"/>
    <w:rsid w:val="0054123B"/>
    <w:rsid w:val="00541CF2"/>
    <w:rsid w:val="005431B4"/>
    <w:rsid w:val="005433A7"/>
    <w:rsid w:val="005441B8"/>
    <w:rsid w:val="00545CB1"/>
    <w:rsid w:val="0054652B"/>
    <w:rsid w:val="00546727"/>
    <w:rsid w:val="005468AD"/>
    <w:rsid w:val="00547CF8"/>
    <w:rsid w:val="00550046"/>
    <w:rsid w:val="00551F5F"/>
    <w:rsid w:val="00552205"/>
    <w:rsid w:val="00552362"/>
    <w:rsid w:val="005531FD"/>
    <w:rsid w:val="005541F6"/>
    <w:rsid w:val="0055468E"/>
    <w:rsid w:val="00554882"/>
    <w:rsid w:val="0055490C"/>
    <w:rsid w:val="00554C41"/>
    <w:rsid w:val="00554D67"/>
    <w:rsid w:val="00554E22"/>
    <w:rsid w:val="00554F8E"/>
    <w:rsid w:val="0055577F"/>
    <w:rsid w:val="00555C6A"/>
    <w:rsid w:val="0055639F"/>
    <w:rsid w:val="00556E6C"/>
    <w:rsid w:val="00560883"/>
    <w:rsid w:val="00560BDC"/>
    <w:rsid w:val="00561808"/>
    <w:rsid w:val="00564018"/>
    <w:rsid w:val="005644EB"/>
    <w:rsid w:val="00565A0A"/>
    <w:rsid w:val="00565A25"/>
    <w:rsid w:val="00565D0B"/>
    <w:rsid w:val="00566FAB"/>
    <w:rsid w:val="005703C5"/>
    <w:rsid w:val="005704CC"/>
    <w:rsid w:val="005706C1"/>
    <w:rsid w:val="00570A12"/>
    <w:rsid w:val="00572AEC"/>
    <w:rsid w:val="00572B58"/>
    <w:rsid w:val="00574F3D"/>
    <w:rsid w:val="00575985"/>
    <w:rsid w:val="00576C08"/>
    <w:rsid w:val="00580B5C"/>
    <w:rsid w:val="005812DC"/>
    <w:rsid w:val="00582D7F"/>
    <w:rsid w:val="00582FB6"/>
    <w:rsid w:val="00584289"/>
    <w:rsid w:val="0058431A"/>
    <w:rsid w:val="0058447A"/>
    <w:rsid w:val="00584C32"/>
    <w:rsid w:val="00584CB3"/>
    <w:rsid w:val="005856C4"/>
    <w:rsid w:val="005860D7"/>
    <w:rsid w:val="00586613"/>
    <w:rsid w:val="0058753F"/>
    <w:rsid w:val="00587B8F"/>
    <w:rsid w:val="00587FA6"/>
    <w:rsid w:val="00591841"/>
    <w:rsid w:val="00593DDE"/>
    <w:rsid w:val="005954E3"/>
    <w:rsid w:val="0059573E"/>
    <w:rsid w:val="00595A7D"/>
    <w:rsid w:val="00595DB1"/>
    <w:rsid w:val="005969E1"/>
    <w:rsid w:val="00596D7F"/>
    <w:rsid w:val="00597760"/>
    <w:rsid w:val="005A0795"/>
    <w:rsid w:val="005A0860"/>
    <w:rsid w:val="005A0B87"/>
    <w:rsid w:val="005A1013"/>
    <w:rsid w:val="005A2114"/>
    <w:rsid w:val="005A2648"/>
    <w:rsid w:val="005A3E1A"/>
    <w:rsid w:val="005A4BF5"/>
    <w:rsid w:val="005A644A"/>
    <w:rsid w:val="005A6E15"/>
    <w:rsid w:val="005A6FC1"/>
    <w:rsid w:val="005A75C7"/>
    <w:rsid w:val="005A7F2F"/>
    <w:rsid w:val="005B0F86"/>
    <w:rsid w:val="005B10C2"/>
    <w:rsid w:val="005B29A2"/>
    <w:rsid w:val="005B40C9"/>
    <w:rsid w:val="005B5135"/>
    <w:rsid w:val="005B56EE"/>
    <w:rsid w:val="005B57B3"/>
    <w:rsid w:val="005B6077"/>
    <w:rsid w:val="005B79DE"/>
    <w:rsid w:val="005B7C03"/>
    <w:rsid w:val="005B7CB4"/>
    <w:rsid w:val="005C00CB"/>
    <w:rsid w:val="005C0279"/>
    <w:rsid w:val="005C0630"/>
    <w:rsid w:val="005C0944"/>
    <w:rsid w:val="005C118A"/>
    <w:rsid w:val="005C1757"/>
    <w:rsid w:val="005C2704"/>
    <w:rsid w:val="005C30D1"/>
    <w:rsid w:val="005C368A"/>
    <w:rsid w:val="005C3852"/>
    <w:rsid w:val="005C511B"/>
    <w:rsid w:val="005C5A89"/>
    <w:rsid w:val="005C6D0E"/>
    <w:rsid w:val="005C6E23"/>
    <w:rsid w:val="005C6EC5"/>
    <w:rsid w:val="005C71A7"/>
    <w:rsid w:val="005C7208"/>
    <w:rsid w:val="005D0E14"/>
    <w:rsid w:val="005D1232"/>
    <w:rsid w:val="005D16B5"/>
    <w:rsid w:val="005D1767"/>
    <w:rsid w:val="005D1CF0"/>
    <w:rsid w:val="005D24E6"/>
    <w:rsid w:val="005D254F"/>
    <w:rsid w:val="005D2DB5"/>
    <w:rsid w:val="005D3EFA"/>
    <w:rsid w:val="005D49E1"/>
    <w:rsid w:val="005D63CB"/>
    <w:rsid w:val="005D6A02"/>
    <w:rsid w:val="005D7A19"/>
    <w:rsid w:val="005E06C6"/>
    <w:rsid w:val="005E0E1A"/>
    <w:rsid w:val="005E15C6"/>
    <w:rsid w:val="005E15C8"/>
    <w:rsid w:val="005E1913"/>
    <w:rsid w:val="005E2A4C"/>
    <w:rsid w:val="005E3667"/>
    <w:rsid w:val="005E43DA"/>
    <w:rsid w:val="005E4E69"/>
    <w:rsid w:val="005E4F1E"/>
    <w:rsid w:val="005E5F4D"/>
    <w:rsid w:val="005E65FC"/>
    <w:rsid w:val="005E6B25"/>
    <w:rsid w:val="005E6D4A"/>
    <w:rsid w:val="005E73A6"/>
    <w:rsid w:val="005E7C7E"/>
    <w:rsid w:val="005E7E92"/>
    <w:rsid w:val="005F0F36"/>
    <w:rsid w:val="005F0FC8"/>
    <w:rsid w:val="005F1262"/>
    <w:rsid w:val="005F220B"/>
    <w:rsid w:val="005F3BBE"/>
    <w:rsid w:val="005F44A5"/>
    <w:rsid w:val="005F46C6"/>
    <w:rsid w:val="005F4E8C"/>
    <w:rsid w:val="005F6675"/>
    <w:rsid w:val="005F695D"/>
    <w:rsid w:val="005F7198"/>
    <w:rsid w:val="005F772D"/>
    <w:rsid w:val="006005EC"/>
    <w:rsid w:val="00600844"/>
    <w:rsid w:val="00600EA9"/>
    <w:rsid w:val="00602EC4"/>
    <w:rsid w:val="00603F73"/>
    <w:rsid w:val="0060456E"/>
    <w:rsid w:val="00604FD9"/>
    <w:rsid w:val="0060559D"/>
    <w:rsid w:val="00606334"/>
    <w:rsid w:val="00606B2B"/>
    <w:rsid w:val="00606B95"/>
    <w:rsid w:val="00606B99"/>
    <w:rsid w:val="00606BDC"/>
    <w:rsid w:val="00607232"/>
    <w:rsid w:val="0060789E"/>
    <w:rsid w:val="0061045E"/>
    <w:rsid w:val="006105C1"/>
    <w:rsid w:val="00610646"/>
    <w:rsid w:val="00610B68"/>
    <w:rsid w:val="006128B9"/>
    <w:rsid w:val="00612ECF"/>
    <w:rsid w:val="00613F18"/>
    <w:rsid w:val="00614037"/>
    <w:rsid w:val="006153AE"/>
    <w:rsid w:val="00616013"/>
    <w:rsid w:val="0061630F"/>
    <w:rsid w:val="00616FDB"/>
    <w:rsid w:val="00620B79"/>
    <w:rsid w:val="006217F1"/>
    <w:rsid w:val="00621A15"/>
    <w:rsid w:val="006224EE"/>
    <w:rsid w:val="006224FE"/>
    <w:rsid w:val="0062259D"/>
    <w:rsid w:val="00623400"/>
    <w:rsid w:val="0062369A"/>
    <w:rsid w:val="00624259"/>
    <w:rsid w:val="00626369"/>
    <w:rsid w:val="00626457"/>
    <w:rsid w:val="00630843"/>
    <w:rsid w:val="006316EF"/>
    <w:rsid w:val="0063288B"/>
    <w:rsid w:val="00633007"/>
    <w:rsid w:val="0063439B"/>
    <w:rsid w:val="006346C7"/>
    <w:rsid w:val="0063495B"/>
    <w:rsid w:val="006363E8"/>
    <w:rsid w:val="0063682C"/>
    <w:rsid w:val="00636AED"/>
    <w:rsid w:val="00637B13"/>
    <w:rsid w:val="00640E3E"/>
    <w:rsid w:val="00641DC5"/>
    <w:rsid w:val="00642BCE"/>
    <w:rsid w:val="0064394E"/>
    <w:rsid w:val="00643A5B"/>
    <w:rsid w:val="00644F66"/>
    <w:rsid w:val="006457E0"/>
    <w:rsid w:val="0064602D"/>
    <w:rsid w:val="0064684C"/>
    <w:rsid w:val="006474FC"/>
    <w:rsid w:val="0065150B"/>
    <w:rsid w:val="00652684"/>
    <w:rsid w:val="00652686"/>
    <w:rsid w:val="00653036"/>
    <w:rsid w:val="006539A9"/>
    <w:rsid w:val="00653DDE"/>
    <w:rsid w:val="00654786"/>
    <w:rsid w:val="00654AB1"/>
    <w:rsid w:val="00654D7B"/>
    <w:rsid w:val="00655217"/>
    <w:rsid w:val="0065687A"/>
    <w:rsid w:val="0065687E"/>
    <w:rsid w:val="00656B1E"/>
    <w:rsid w:val="00656BE5"/>
    <w:rsid w:val="00657B48"/>
    <w:rsid w:val="00660EC6"/>
    <w:rsid w:val="006619F0"/>
    <w:rsid w:val="00661DF5"/>
    <w:rsid w:val="006629D6"/>
    <w:rsid w:val="00662ED6"/>
    <w:rsid w:val="006630B6"/>
    <w:rsid w:val="00663302"/>
    <w:rsid w:val="006633FB"/>
    <w:rsid w:val="006653AD"/>
    <w:rsid w:val="0067029C"/>
    <w:rsid w:val="006702BB"/>
    <w:rsid w:val="00670428"/>
    <w:rsid w:val="0067150B"/>
    <w:rsid w:val="006720DD"/>
    <w:rsid w:val="00672CFE"/>
    <w:rsid w:val="00672F2A"/>
    <w:rsid w:val="006737BE"/>
    <w:rsid w:val="0068075B"/>
    <w:rsid w:val="00680A99"/>
    <w:rsid w:val="00680B12"/>
    <w:rsid w:val="00680B20"/>
    <w:rsid w:val="00684FBB"/>
    <w:rsid w:val="006864B0"/>
    <w:rsid w:val="0068656C"/>
    <w:rsid w:val="006867F3"/>
    <w:rsid w:val="0069020E"/>
    <w:rsid w:val="00691DC1"/>
    <w:rsid w:val="00693CAB"/>
    <w:rsid w:val="006953E4"/>
    <w:rsid w:val="00696AA1"/>
    <w:rsid w:val="00696F37"/>
    <w:rsid w:val="00696FF9"/>
    <w:rsid w:val="006976F2"/>
    <w:rsid w:val="006A1B44"/>
    <w:rsid w:val="006A21D0"/>
    <w:rsid w:val="006A27EF"/>
    <w:rsid w:val="006A2812"/>
    <w:rsid w:val="006A2D7D"/>
    <w:rsid w:val="006A2FDF"/>
    <w:rsid w:val="006A34B0"/>
    <w:rsid w:val="006A39E8"/>
    <w:rsid w:val="006A42E7"/>
    <w:rsid w:val="006A6917"/>
    <w:rsid w:val="006A6974"/>
    <w:rsid w:val="006A7E48"/>
    <w:rsid w:val="006B000A"/>
    <w:rsid w:val="006B00BB"/>
    <w:rsid w:val="006B012F"/>
    <w:rsid w:val="006B0243"/>
    <w:rsid w:val="006B1342"/>
    <w:rsid w:val="006B15C6"/>
    <w:rsid w:val="006B1849"/>
    <w:rsid w:val="006B214D"/>
    <w:rsid w:val="006B2A71"/>
    <w:rsid w:val="006B3FA0"/>
    <w:rsid w:val="006B43D1"/>
    <w:rsid w:val="006B4704"/>
    <w:rsid w:val="006B5C8B"/>
    <w:rsid w:val="006B5ECE"/>
    <w:rsid w:val="006B601C"/>
    <w:rsid w:val="006B6085"/>
    <w:rsid w:val="006B6AAD"/>
    <w:rsid w:val="006B731E"/>
    <w:rsid w:val="006B73D7"/>
    <w:rsid w:val="006B7969"/>
    <w:rsid w:val="006C02C0"/>
    <w:rsid w:val="006C21D5"/>
    <w:rsid w:val="006C2300"/>
    <w:rsid w:val="006C284B"/>
    <w:rsid w:val="006C316B"/>
    <w:rsid w:val="006C35EF"/>
    <w:rsid w:val="006C360D"/>
    <w:rsid w:val="006C3F56"/>
    <w:rsid w:val="006C4AD0"/>
    <w:rsid w:val="006C7552"/>
    <w:rsid w:val="006D057B"/>
    <w:rsid w:val="006D0DCE"/>
    <w:rsid w:val="006D289E"/>
    <w:rsid w:val="006D2BEF"/>
    <w:rsid w:val="006D2CCF"/>
    <w:rsid w:val="006D306C"/>
    <w:rsid w:val="006D37CA"/>
    <w:rsid w:val="006D38C8"/>
    <w:rsid w:val="006D3B8E"/>
    <w:rsid w:val="006D431F"/>
    <w:rsid w:val="006D439F"/>
    <w:rsid w:val="006D4FC9"/>
    <w:rsid w:val="006D51C5"/>
    <w:rsid w:val="006D549E"/>
    <w:rsid w:val="006D690A"/>
    <w:rsid w:val="006D6EC8"/>
    <w:rsid w:val="006D756F"/>
    <w:rsid w:val="006D79C8"/>
    <w:rsid w:val="006D7FB9"/>
    <w:rsid w:val="006E0535"/>
    <w:rsid w:val="006E0B97"/>
    <w:rsid w:val="006E105E"/>
    <w:rsid w:val="006E10A3"/>
    <w:rsid w:val="006E1B25"/>
    <w:rsid w:val="006E31FF"/>
    <w:rsid w:val="006E4B92"/>
    <w:rsid w:val="006E4EFF"/>
    <w:rsid w:val="006E5076"/>
    <w:rsid w:val="006E5231"/>
    <w:rsid w:val="006E5630"/>
    <w:rsid w:val="006E68C4"/>
    <w:rsid w:val="006E72B6"/>
    <w:rsid w:val="006E73E2"/>
    <w:rsid w:val="006E769D"/>
    <w:rsid w:val="006E76D7"/>
    <w:rsid w:val="006F1A12"/>
    <w:rsid w:val="006F1BD0"/>
    <w:rsid w:val="006F1BD9"/>
    <w:rsid w:val="006F1DEA"/>
    <w:rsid w:val="006F2C17"/>
    <w:rsid w:val="006F2EF9"/>
    <w:rsid w:val="006F310A"/>
    <w:rsid w:val="006F3405"/>
    <w:rsid w:val="006F42B7"/>
    <w:rsid w:val="006F4B48"/>
    <w:rsid w:val="006F4CA8"/>
    <w:rsid w:val="006F53F3"/>
    <w:rsid w:val="006F7F08"/>
    <w:rsid w:val="00700003"/>
    <w:rsid w:val="0070316E"/>
    <w:rsid w:val="00703DC5"/>
    <w:rsid w:val="00705165"/>
    <w:rsid w:val="00705B5E"/>
    <w:rsid w:val="00705D53"/>
    <w:rsid w:val="00706B9B"/>
    <w:rsid w:val="0070720E"/>
    <w:rsid w:val="00710085"/>
    <w:rsid w:val="007106B9"/>
    <w:rsid w:val="00711A87"/>
    <w:rsid w:val="00711EFF"/>
    <w:rsid w:val="00712908"/>
    <w:rsid w:val="00712F9D"/>
    <w:rsid w:val="0071301A"/>
    <w:rsid w:val="007133F0"/>
    <w:rsid w:val="0071390C"/>
    <w:rsid w:val="00714887"/>
    <w:rsid w:val="007157AC"/>
    <w:rsid w:val="007161C1"/>
    <w:rsid w:val="00716C37"/>
    <w:rsid w:val="00717AE8"/>
    <w:rsid w:val="00717FDA"/>
    <w:rsid w:val="0072030F"/>
    <w:rsid w:val="00720B8C"/>
    <w:rsid w:val="0072184E"/>
    <w:rsid w:val="007242DC"/>
    <w:rsid w:val="007247D1"/>
    <w:rsid w:val="0072598A"/>
    <w:rsid w:val="00725CA7"/>
    <w:rsid w:val="00725ED9"/>
    <w:rsid w:val="00726DEC"/>
    <w:rsid w:val="0072782A"/>
    <w:rsid w:val="00727C02"/>
    <w:rsid w:val="00730BFB"/>
    <w:rsid w:val="007310F7"/>
    <w:rsid w:val="007319C0"/>
    <w:rsid w:val="00731A4D"/>
    <w:rsid w:val="00732FE0"/>
    <w:rsid w:val="00733A03"/>
    <w:rsid w:val="00733DB9"/>
    <w:rsid w:val="007347BA"/>
    <w:rsid w:val="00735670"/>
    <w:rsid w:val="00735755"/>
    <w:rsid w:val="0073594E"/>
    <w:rsid w:val="00735F77"/>
    <w:rsid w:val="00736536"/>
    <w:rsid w:val="0073677C"/>
    <w:rsid w:val="00736B24"/>
    <w:rsid w:val="00736E6B"/>
    <w:rsid w:val="00737C35"/>
    <w:rsid w:val="0074002C"/>
    <w:rsid w:val="0074044D"/>
    <w:rsid w:val="00740C6A"/>
    <w:rsid w:val="0074167B"/>
    <w:rsid w:val="007416E3"/>
    <w:rsid w:val="00742436"/>
    <w:rsid w:val="00742934"/>
    <w:rsid w:val="00743E95"/>
    <w:rsid w:val="00744AC4"/>
    <w:rsid w:val="00744D87"/>
    <w:rsid w:val="007454A0"/>
    <w:rsid w:val="007461C2"/>
    <w:rsid w:val="007474AF"/>
    <w:rsid w:val="007475B1"/>
    <w:rsid w:val="007477F3"/>
    <w:rsid w:val="00747A5A"/>
    <w:rsid w:val="00747EE9"/>
    <w:rsid w:val="007504A8"/>
    <w:rsid w:val="00751E99"/>
    <w:rsid w:val="00753135"/>
    <w:rsid w:val="0075364A"/>
    <w:rsid w:val="0075599E"/>
    <w:rsid w:val="007559E3"/>
    <w:rsid w:val="007563A8"/>
    <w:rsid w:val="00756759"/>
    <w:rsid w:val="00757D73"/>
    <w:rsid w:val="0076090C"/>
    <w:rsid w:val="00760D3E"/>
    <w:rsid w:val="00761157"/>
    <w:rsid w:val="00762345"/>
    <w:rsid w:val="007623EB"/>
    <w:rsid w:val="007629BA"/>
    <w:rsid w:val="00762A20"/>
    <w:rsid w:val="00762F21"/>
    <w:rsid w:val="007635D3"/>
    <w:rsid w:val="00763D76"/>
    <w:rsid w:val="0076411B"/>
    <w:rsid w:val="007641D9"/>
    <w:rsid w:val="00764B8D"/>
    <w:rsid w:val="00766014"/>
    <w:rsid w:val="00766B26"/>
    <w:rsid w:val="007673FB"/>
    <w:rsid w:val="00767FC2"/>
    <w:rsid w:val="007708C9"/>
    <w:rsid w:val="00770D4A"/>
    <w:rsid w:val="00772328"/>
    <w:rsid w:val="00772D9E"/>
    <w:rsid w:val="0077340F"/>
    <w:rsid w:val="00773800"/>
    <w:rsid w:val="007742A4"/>
    <w:rsid w:val="007752A3"/>
    <w:rsid w:val="00775C79"/>
    <w:rsid w:val="0077636B"/>
    <w:rsid w:val="00776C98"/>
    <w:rsid w:val="007804CE"/>
    <w:rsid w:val="00780848"/>
    <w:rsid w:val="0078092C"/>
    <w:rsid w:val="0078188A"/>
    <w:rsid w:val="00781BCD"/>
    <w:rsid w:val="007828EF"/>
    <w:rsid w:val="00782A7A"/>
    <w:rsid w:val="00783B46"/>
    <w:rsid w:val="00784920"/>
    <w:rsid w:val="00784E58"/>
    <w:rsid w:val="0078537D"/>
    <w:rsid w:val="00786724"/>
    <w:rsid w:val="0078675B"/>
    <w:rsid w:val="00786A30"/>
    <w:rsid w:val="00787B58"/>
    <w:rsid w:val="00790032"/>
    <w:rsid w:val="00790231"/>
    <w:rsid w:val="007905E0"/>
    <w:rsid w:val="0079076E"/>
    <w:rsid w:val="00790EA6"/>
    <w:rsid w:val="007920BA"/>
    <w:rsid w:val="007923EE"/>
    <w:rsid w:val="00792477"/>
    <w:rsid w:val="00792D3F"/>
    <w:rsid w:val="00793725"/>
    <w:rsid w:val="00794F8F"/>
    <w:rsid w:val="00796723"/>
    <w:rsid w:val="00796FFA"/>
    <w:rsid w:val="00797A18"/>
    <w:rsid w:val="007A099A"/>
    <w:rsid w:val="007A0A21"/>
    <w:rsid w:val="007A2776"/>
    <w:rsid w:val="007A2E16"/>
    <w:rsid w:val="007A34BC"/>
    <w:rsid w:val="007A350E"/>
    <w:rsid w:val="007A4279"/>
    <w:rsid w:val="007A510B"/>
    <w:rsid w:val="007A64BF"/>
    <w:rsid w:val="007A666C"/>
    <w:rsid w:val="007A6680"/>
    <w:rsid w:val="007A69DF"/>
    <w:rsid w:val="007A7379"/>
    <w:rsid w:val="007A76A3"/>
    <w:rsid w:val="007A7760"/>
    <w:rsid w:val="007A7F3E"/>
    <w:rsid w:val="007B08C1"/>
    <w:rsid w:val="007B0F85"/>
    <w:rsid w:val="007B28B8"/>
    <w:rsid w:val="007B3F9E"/>
    <w:rsid w:val="007B4819"/>
    <w:rsid w:val="007B4F62"/>
    <w:rsid w:val="007B7AF7"/>
    <w:rsid w:val="007B7B6D"/>
    <w:rsid w:val="007B7D86"/>
    <w:rsid w:val="007B7E4B"/>
    <w:rsid w:val="007C02BD"/>
    <w:rsid w:val="007C060C"/>
    <w:rsid w:val="007C11A9"/>
    <w:rsid w:val="007C14B5"/>
    <w:rsid w:val="007C1ECA"/>
    <w:rsid w:val="007C1F8F"/>
    <w:rsid w:val="007C1FD7"/>
    <w:rsid w:val="007C37AF"/>
    <w:rsid w:val="007C386B"/>
    <w:rsid w:val="007C3D49"/>
    <w:rsid w:val="007C3D56"/>
    <w:rsid w:val="007C42B3"/>
    <w:rsid w:val="007C4ACF"/>
    <w:rsid w:val="007C4D57"/>
    <w:rsid w:val="007C5167"/>
    <w:rsid w:val="007C57D8"/>
    <w:rsid w:val="007C57DE"/>
    <w:rsid w:val="007C597E"/>
    <w:rsid w:val="007C63B0"/>
    <w:rsid w:val="007C79FE"/>
    <w:rsid w:val="007D106C"/>
    <w:rsid w:val="007D2C9C"/>
    <w:rsid w:val="007D2CBC"/>
    <w:rsid w:val="007D33F5"/>
    <w:rsid w:val="007D3441"/>
    <w:rsid w:val="007D358C"/>
    <w:rsid w:val="007D3625"/>
    <w:rsid w:val="007D4580"/>
    <w:rsid w:val="007D4A6C"/>
    <w:rsid w:val="007D52BD"/>
    <w:rsid w:val="007D533F"/>
    <w:rsid w:val="007D6739"/>
    <w:rsid w:val="007D6AD8"/>
    <w:rsid w:val="007E009C"/>
    <w:rsid w:val="007E05DA"/>
    <w:rsid w:val="007E100F"/>
    <w:rsid w:val="007E11F9"/>
    <w:rsid w:val="007E1448"/>
    <w:rsid w:val="007E18CA"/>
    <w:rsid w:val="007E1980"/>
    <w:rsid w:val="007E5EF9"/>
    <w:rsid w:val="007E67DC"/>
    <w:rsid w:val="007E68B9"/>
    <w:rsid w:val="007E6A01"/>
    <w:rsid w:val="007E6C4F"/>
    <w:rsid w:val="007E727F"/>
    <w:rsid w:val="007E7691"/>
    <w:rsid w:val="007F05BD"/>
    <w:rsid w:val="007F071C"/>
    <w:rsid w:val="007F07F5"/>
    <w:rsid w:val="007F1067"/>
    <w:rsid w:val="007F2730"/>
    <w:rsid w:val="007F3409"/>
    <w:rsid w:val="007F4BCD"/>
    <w:rsid w:val="007F5816"/>
    <w:rsid w:val="007F6C5E"/>
    <w:rsid w:val="007F70E8"/>
    <w:rsid w:val="007F7237"/>
    <w:rsid w:val="007F797D"/>
    <w:rsid w:val="00801413"/>
    <w:rsid w:val="00801E1F"/>
    <w:rsid w:val="00802CBF"/>
    <w:rsid w:val="0080327F"/>
    <w:rsid w:val="008035FA"/>
    <w:rsid w:val="0080370A"/>
    <w:rsid w:val="00803A83"/>
    <w:rsid w:val="00803F53"/>
    <w:rsid w:val="008046AB"/>
    <w:rsid w:val="00805294"/>
    <w:rsid w:val="008054CA"/>
    <w:rsid w:val="00805921"/>
    <w:rsid w:val="00805E95"/>
    <w:rsid w:val="008060AF"/>
    <w:rsid w:val="00806120"/>
    <w:rsid w:val="008063D9"/>
    <w:rsid w:val="008072CC"/>
    <w:rsid w:val="00810DD3"/>
    <w:rsid w:val="00810EFD"/>
    <w:rsid w:val="008121FB"/>
    <w:rsid w:val="00812A9C"/>
    <w:rsid w:val="00812D19"/>
    <w:rsid w:val="0081370C"/>
    <w:rsid w:val="00814008"/>
    <w:rsid w:val="00814394"/>
    <w:rsid w:val="008146EA"/>
    <w:rsid w:val="0081497E"/>
    <w:rsid w:val="00814ED7"/>
    <w:rsid w:val="00815E50"/>
    <w:rsid w:val="00815E9E"/>
    <w:rsid w:val="008160A9"/>
    <w:rsid w:val="00817004"/>
    <w:rsid w:val="00817023"/>
    <w:rsid w:val="00817A84"/>
    <w:rsid w:val="008203E1"/>
    <w:rsid w:val="008206D1"/>
    <w:rsid w:val="0082135C"/>
    <w:rsid w:val="00821703"/>
    <w:rsid w:val="00821AD7"/>
    <w:rsid w:val="00821E64"/>
    <w:rsid w:val="008220AA"/>
    <w:rsid w:val="008220AD"/>
    <w:rsid w:val="00822381"/>
    <w:rsid w:val="0082283A"/>
    <w:rsid w:val="008228BA"/>
    <w:rsid w:val="00822ECB"/>
    <w:rsid w:val="00823CA7"/>
    <w:rsid w:val="00825189"/>
    <w:rsid w:val="008251BD"/>
    <w:rsid w:val="0082589F"/>
    <w:rsid w:val="008260AE"/>
    <w:rsid w:val="008266D8"/>
    <w:rsid w:val="00826BF6"/>
    <w:rsid w:val="008276F1"/>
    <w:rsid w:val="00830783"/>
    <w:rsid w:val="00830EAA"/>
    <w:rsid w:val="00830EE9"/>
    <w:rsid w:val="008313D8"/>
    <w:rsid w:val="0083180D"/>
    <w:rsid w:val="008319C7"/>
    <w:rsid w:val="00831B12"/>
    <w:rsid w:val="008321B0"/>
    <w:rsid w:val="0083229B"/>
    <w:rsid w:val="008327C5"/>
    <w:rsid w:val="008333AB"/>
    <w:rsid w:val="00834881"/>
    <w:rsid w:val="00835646"/>
    <w:rsid w:val="0083605F"/>
    <w:rsid w:val="0083651E"/>
    <w:rsid w:val="008365F0"/>
    <w:rsid w:val="00836A7C"/>
    <w:rsid w:val="00837712"/>
    <w:rsid w:val="00840533"/>
    <w:rsid w:val="00840535"/>
    <w:rsid w:val="00841036"/>
    <w:rsid w:val="00841129"/>
    <w:rsid w:val="0084122E"/>
    <w:rsid w:val="00841520"/>
    <w:rsid w:val="00841713"/>
    <w:rsid w:val="008417FA"/>
    <w:rsid w:val="008454BF"/>
    <w:rsid w:val="00845970"/>
    <w:rsid w:val="00847106"/>
    <w:rsid w:val="008478F0"/>
    <w:rsid w:val="00847ED6"/>
    <w:rsid w:val="008510CA"/>
    <w:rsid w:val="00852135"/>
    <w:rsid w:val="00852CC8"/>
    <w:rsid w:val="008537AA"/>
    <w:rsid w:val="00853FFE"/>
    <w:rsid w:val="0085501C"/>
    <w:rsid w:val="0085509F"/>
    <w:rsid w:val="00855673"/>
    <w:rsid w:val="00855E7A"/>
    <w:rsid w:val="0085610B"/>
    <w:rsid w:val="0085676A"/>
    <w:rsid w:val="00856CD3"/>
    <w:rsid w:val="008605DE"/>
    <w:rsid w:val="00860A3B"/>
    <w:rsid w:val="00863ADD"/>
    <w:rsid w:val="00863BE9"/>
    <w:rsid w:val="008643EA"/>
    <w:rsid w:val="008649F7"/>
    <w:rsid w:val="00864B08"/>
    <w:rsid w:val="00865100"/>
    <w:rsid w:val="00865A2A"/>
    <w:rsid w:val="00865DAA"/>
    <w:rsid w:val="008665E8"/>
    <w:rsid w:val="00866DBE"/>
    <w:rsid w:val="00867B36"/>
    <w:rsid w:val="00870B3D"/>
    <w:rsid w:val="00870D83"/>
    <w:rsid w:val="00871114"/>
    <w:rsid w:val="00871863"/>
    <w:rsid w:val="008724E7"/>
    <w:rsid w:val="00872504"/>
    <w:rsid w:val="0087263E"/>
    <w:rsid w:val="00872773"/>
    <w:rsid w:val="0087278E"/>
    <w:rsid w:val="0087354A"/>
    <w:rsid w:val="008743B5"/>
    <w:rsid w:val="0087572B"/>
    <w:rsid w:val="0087723E"/>
    <w:rsid w:val="008778D4"/>
    <w:rsid w:val="008807A9"/>
    <w:rsid w:val="00882A26"/>
    <w:rsid w:val="008832AE"/>
    <w:rsid w:val="008837E7"/>
    <w:rsid w:val="0088392C"/>
    <w:rsid w:val="0088458B"/>
    <w:rsid w:val="00884C8A"/>
    <w:rsid w:val="00884F95"/>
    <w:rsid w:val="00885022"/>
    <w:rsid w:val="00885850"/>
    <w:rsid w:val="008868A8"/>
    <w:rsid w:val="00886A62"/>
    <w:rsid w:val="00887230"/>
    <w:rsid w:val="00887597"/>
    <w:rsid w:val="00887607"/>
    <w:rsid w:val="00887C31"/>
    <w:rsid w:val="00887D80"/>
    <w:rsid w:val="008906A8"/>
    <w:rsid w:val="00890FE8"/>
    <w:rsid w:val="0089125C"/>
    <w:rsid w:val="0089153B"/>
    <w:rsid w:val="008920A1"/>
    <w:rsid w:val="0089216F"/>
    <w:rsid w:val="008936C9"/>
    <w:rsid w:val="00893FD5"/>
    <w:rsid w:val="00894ECF"/>
    <w:rsid w:val="00894F33"/>
    <w:rsid w:val="008951A9"/>
    <w:rsid w:val="00896DDC"/>
    <w:rsid w:val="00897946"/>
    <w:rsid w:val="00897B56"/>
    <w:rsid w:val="008A0CB5"/>
    <w:rsid w:val="008A1A18"/>
    <w:rsid w:val="008A1B0F"/>
    <w:rsid w:val="008A490D"/>
    <w:rsid w:val="008A510F"/>
    <w:rsid w:val="008A55E1"/>
    <w:rsid w:val="008A5F45"/>
    <w:rsid w:val="008A65F4"/>
    <w:rsid w:val="008A664E"/>
    <w:rsid w:val="008A6C5C"/>
    <w:rsid w:val="008A7263"/>
    <w:rsid w:val="008A727C"/>
    <w:rsid w:val="008A7439"/>
    <w:rsid w:val="008A748F"/>
    <w:rsid w:val="008A78BC"/>
    <w:rsid w:val="008A7E9E"/>
    <w:rsid w:val="008B0042"/>
    <w:rsid w:val="008B00C7"/>
    <w:rsid w:val="008B0C8B"/>
    <w:rsid w:val="008B1242"/>
    <w:rsid w:val="008B157F"/>
    <w:rsid w:val="008B30E2"/>
    <w:rsid w:val="008B3B7F"/>
    <w:rsid w:val="008B5337"/>
    <w:rsid w:val="008B5A44"/>
    <w:rsid w:val="008B5C79"/>
    <w:rsid w:val="008B669F"/>
    <w:rsid w:val="008B6B46"/>
    <w:rsid w:val="008B7047"/>
    <w:rsid w:val="008C13DC"/>
    <w:rsid w:val="008C2251"/>
    <w:rsid w:val="008C53C1"/>
    <w:rsid w:val="008C5C6F"/>
    <w:rsid w:val="008C5D00"/>
    <w:rsid w:val="008C63B8"/>
    <w:rsid w:val="008C6C64"/>
    <w:rsid w:val="008C6FFE"/>
    <w:rsid w:val="008C75E4"/>
    <w:rsid w:val="008C77A1"/>
    <w:rsid w:val="008C7827"/>
    <w:rsid w:val="008C798A"/>
    <w:rsid w:val="008C7B8A"/>
    <w:rsid w:val="008C7FDD"/>
    <w:rsid w:val="008D06C5"/>
    <w:rsid w:val="008D07E0"/>
    <w:rsid w:val="008D0B7F"/>
    <w:rsid w:val="008D0DB8"/>
    <w:rsid w:val="008D1DBC"/>
    <w:rsid w:val="008D26B4"/>
    <w:rsid w:val="008D39C3"/>
    <w:rsid w:val="008D45ED"/>
    <w:rsid w:val="008D4F5E"/>
    <w:rsid w:val="008D4FC5"/>
    <w:rsid w:val="008D6EAB"/>
    <w:rsid w:val="008D77A1"/>
    <w:rsid w:val="008D7973"/>
    <w:rsid w:val="008D7D6E"/>
    <w:rsid w:val="008E0435"/>
    <w:rsid w:val="008E280E"/>
    <w:rsid w:val="008E2F57"/>
    <w:rsid w:val="008E3E93"/>
    <w:rsid w:val="008E3EFD"/>
    <w:rsid w:val="008E7437"/>
    <w:rsid w:val="008F0F0F"/>
    <w:rsid w:val="008F170D"/>
    <w:rsid w:val="008F1992"/>
    <w:rsid w:val="008F2CE4"/>
    <w:rsid w:val="008F2FD9"/>
    <w:rsid w:val="008F4340"/>
    <w:rsid w:val="008F4FA7"/>
    <w:rsid w:val="008F5028"/>
    <w:rsid w:val="008F50B6"/>
    <w:rsid w:val="008F5C7C"/>
    <w:rsid w:val="008F6D82"/>
    <w:rsid w:val="008F6F75"/>
    <w:rsid w:val="00900809"/>
    <w:rsid w:val="00900B45"/>
    <w:rsid w:val="009011DF"/>
    <w:rsid w:val="009015C0"/>
    <w:rsid w:val="00902B0D"/>
    <w:rsid w:val="00903F46"/>
    <w:rsid w:val="009040CD"/>
    <w:rsid w:val="009042B1"/>
    <w:rsid w:val="009051BB"/>
    <w:rsid w:val="00905BBF"/>
    <w:rsid w:val="00905F54"/>
    <w:rsid w:val="00905FD1"/>
    <w:rsid w:val="00906D75"/>
    <w:rsid w:val="00907757"/>
    <w:rsid w:val="00907D3D"/>
    <w:rsid w:val="009110D3"/>
    <w:rsid w:val="009112ED"/>
    <w:rsid w:val="00911528"/>
    <w:rsid w:val="00912F93"/>
    <w:rsid w:val="00913317"/>
    <w:rsid w:val="00913883"/>
    <w:rsid w:val="009148E8"/>
    <w:rsid w:val="0091502F"/>
    <w:rsid w:val="0091575D"/>
    <w:rsid w:val="0091674A"/>
    <w:rsid w:val="00917000"/>
    <w:rsid w:val="00917619"/>
    <w:rsid w:val="00917DBB"/>
    <w:rsid w:val="00921040"/>
    <w:rsid w:val="009217B3"/>
    <w:rsid w:val="00922FA3"/>
    <w:rsid w:val="00923B2B"/>
    <w:rsid w:val="009240E2"/>
    <w:rsid w:val="009250F8"/>
    <w:rsid w:val="00925727"/>
    <w:rsid w:val="009257A3"/>
    <w:rsid w:val="00925EE8"/>
    <w:rsid w:val="0092656B"/>
    <w:rsid w:val="00930DF7"/>
    <w:rsid w:val="00930F05"/>
    <w:rsid w:val="00930F2F"/>
    <w:rsid w:val="009317F4"/>
    <w:rsid w:val="00931D8F"/>
    <w:rsid w:val="00932BCC"/>
    <w:rsid w:val="00933F2A"/>
    <w:rsid w:val="009348A6"/>
    <w:rsid w:val="00934A14"/>
    <w:rsid w:val="00935431"/>
    <w:rsid w:val="00935E67"/>
    <w:rsid w:val="009375EF"/>
    <w:rsid w:val="00937D09"/>
    <w:rsid w:val="00941EA2"/>
    <w:rsid w:val="0094216D"/>
    <w:rsid w:val="00943D05"/>
    <w:rsid w:val="00946350"/>
    <w:rsid w:val="00946724"/>
    <w:rsid w:val="00951334"/>
    <w:rsid w:val="00951591"/>
    <w:rsid w:val="00951CE0"/>
    <w:rsid w:val="00951ECD"/>
    <w:rsid w:val="009525B1"/>
    <w:rsid w:val="00952C04"/>
    <w:rsid w:val="00952D4B"/>
    <w:rsid w:val="00953B51"/>
    <w:rsid w:val="00954C69"/>
    <w:rsid w:val="009551A4"/>
    <w:rsid w:val="00955472"/>
    <w:rsid w:val="00955980"/>
    <w:rsid w:val="00956E3D"/>
    <w:rsid w:val="009605C2"/>
    <w:rsid w:val="009619E0"/>
    <w:rsid w:val="00961AB1"/>
    <w:rsid w:val="00961AF8"/>
    <w:rsid w:val="00962D6E"/>
    <w:rsid w:val="0096301E"/>
    <w:rsid w:val="00963479"/>
    <w:rsid w:val="00963F8C"/>
    <w:rsid w:val="00963FE1"/>
    <w:rsid w:val="00964549"/>
    <w:rsid w:val="0096481B"/>
    <w:rsid w:val="009660AE"/>
    <w:rsid w:val="00966180"/>
    <w:rsid w:val="009662C2"/>
    <w:rsid w:val="009664E1"/>
    <w:rsid w:val="0096661E"/>
    <w:rsid w:val="00966FC8"/>
    <w:rsid w:val="00967E7A"/>
    <w:rsid w:val="009708E6"/>
    <w:rsid w:val="009712ED"/>
    <w:rsid w:val="009718C4"/>
    <w:rsid w:val="0097192B"/>
    <w:rsid w:val="00971951"/>
    <w:rsid w:val="00971F5E"/>
    <w:rsid w:val="0097250A"/>
    <w:rsid w:val="00972B56"/>
    <w:rsid w:val="00972FC6"/>
    <w:rsid w:val="009738FD"/>
    <w:rsid w:val="009750E2"/>
    <w:rsid w:val="00975FCA"/>
    <w:rsid w:val="0097634B"/>
    <w:rsid w:val="00976657"/>
    <w:rsid w:val="00976FDA"/>
    <w:rsid w:val="009806F5"/>
    <w:rsid w:val="00981DD8"/>
    <w:rsid w:val="00982983"/>
    <w:rsid w:val="00982D3C"/>
    <w:rsid w:val="00984FB7"/>
    <w:rsid w:val="00986E10"/>
    <w:rsid w:val="00990A91"/>
    <w:rsid w:val="00990F7C"/>
    <w:rsid w:val="00991E1D"/>
    <w:rsid w:val="0099320F"/>
    <w:rsid w:val="009933BA"/>
    <w:rsid w:val="009937AA"/>
    <w:rsid w:val="009939BD"/>
    <w:rsid w:val="00995730"/>
    <w:rsid w:val="0099608E"/>
    <w:rsid w:val="00996177"/>
    <w:rsid w:val="00997272"/>
    <w:rsid w:val="0099753B"/>
    <w:rsid w:val="00997AC1"/>
    <w:rsid w:val="009A0423"/>
    <w:rsid w:val="009A0533"/>
    <w:rsid w:val="009A0A06"/>
    <w:rsid w:val="009A0C02"/>
    <w:rsid w:val="009A100D"/>
    <w:rsid w:val="009A1051"/>
    <w:rsid w:val="009A14E7"/>
    <w:rsid w:val="009A196C"/>
    <w:rsid w:val="009A2D20"/>
    <w:rsid w:val="009A39A5"/>
    <w:rsid w:val="009A40EF"/>
    <w:rsid w:val="009A4B02"/>
    <w:rsid w:val="009A6CF9"/>
    <w:rsid w:val="009B0ACA"/>
    <w:rsid w:val="009B0BAB"/>
    <w:rsid w:val="009B0D0E"/>
    <w:rsid w:val="009B1A81"/>
    <w:rsid w:val="009B1EEC"/>
    <w:rsid w:val="009B29AB"/>
    <w:rsid w:val="009B3826"/>
    <w:rsid w:val="009B3F31"/>
    <w:rsid w:val="009B465A"/>
    <w:rsid w:val="009B4E04"/>
    <w:rsid w:val="009B5E6B"/>
    <w:rsid w:val="009B5F08"/>
    <w:rsid w:val="009B5F2A"/>
    <w:rsid w:val="009B6289"/>
    <w:rsid w:val="009B7E3B"/>
    <w:rsid w:val="009C1047"/>
    <w:rsid w:val="009C11BC"/>
    <w:rsid w:val="009C1573"/>
    <w:rsid w:val="009C2571"/>
    <w:rsid w:val="009C2D57"/>
    <w:rsid w:val="009C4700"/>
    <w:rsid w:val="009C6210"/>
    <w:rsid w:val="009C64BD"/>
    <w:rsid w:val="009C6DA3"/>
    <w:rsid w:val="009C78A9"/>
    <w:rsid w:val="009D1053"/>
    <w:rsid w:val="009D23E6"/>
    <w:rsid w:val="009D2674"/>
    <w:rsid w:val="009D2CA1"/>
    <w:rsid w:val="009D3AAC"/>
    <w:rsid w:val="009D6D34"/>
    <w:rsid w:val="009D7119"/>
    <w:rsid w:val="009D7A04"/>
    <w:rsid w:val="009E0543"/>
    <w:rsid w:val="009E072B"/>
    <w:rsid w:val="009E0ABA"/>
    <w:rsid w:val="009E2331"/>
    <w:rsid w:val="009E4384"/>
    <w:rsid w:val="009E4442"/>
    <w:rsid w:val="009E4674"/>
    <w:rsid w:val="009E52CA"/>
    <w:rsid w:val="009E556B"/>
    <w:rsid w:val="009E603B"/>
    <w:rsid w:val="009E76EA"/>
    <w:rsid w:val="009F12E6"/>
    <w:rsid w:val="009F1387"/>
    <w:rsid w:val="009F168A"/>
    <w:rsid w:val="009F331B"/>
    <w:rsid w:val="009F39DA"/>
    <w:rsid w:val="009F3E7E"/>
    <w:rsid w:val="009F49F9"/>
    <w:rsid w:val="009F5F88"/>
    <w:rsid w:val="009F6476"/>
    <w:rsid w:val="009F690F"/>
    <w:rsid w:val="009F697F"/>
    <w:rsid w:val="009F733D"/>
    <w:rsid w:val="009F7E92"/>
    <w:rsid w:val="00A00EBA"/>
    <w:rsid w:val="00A02414"/>
    <w:rsid w:val="00A02BE1"/>
    <w:rsid w:val="00A02E39"/>
    <w:rsid w:val="00A0477E"/>
    <w:rsid w:val="00A047B5"/>
    <w:rsid w:val="00A04819"/>
    <w:rsid w:val="00A04836"/>
    <w:rsid w:val="00A062C9"/>
    <w:rsid w:val="00A07571"/>
    <w:rsid w:val="00A10EBF"/>
    <w:rsid w:val="00A11948"/>
    <w:rsid w:val="00A11C3E"/>
    <w:rsid w:val="00A11DDA"/>
    <w:rsid w:val="00A125B3"/>
    <w:rsid w:val="00A12937"/>
    <w:rsid w:val="00A13151"/>
    <w:rsid w:val="00A1486B"/>
    <w:rsid w:val="00A15D2E"/>
    <w:rsid w:val="00A16182"/>
    <w:rsid w:val="00A16208"/>
    <w:rsid w:val="00A178B4"/>
    <w:rsid w:val="00A17F49"/>
    <w:rsid w:val="00A20A17"/>
    <w:rsid w:val="00A2140B"/>
    <w:rsid w:val="00A22585"/>
    <w:rsid w:val="00A227BE"/>
    <w:rsid w:val="00A22D5E"/>
    <w:rsid w:val="00A2387F"/>
    <w:rsid w:val="00A24930"/>
    <w:rsid w:val="00A25217"/>
    <w:rsid w:val="00A2521C"/>
    <w:rsid w:val="00A25BBC"/>
    <w:rsid w:val="00A25D6E"/>
    <w:rsid w:val="00A260ED"/>
    <w:rsid w:val="00A272A5"/>
    <w:rsid w:val="00A300C6"/>
    <w:rsid w:val="00A30D4A"/>
    <w:rsid w:val="00A3124C"/>
    <w:rsid w:val="00A317AE"/>
    <w:rsid w:val="00A32F62"/>
    <w:rsid w:val="00A3446A"/>
    <w:rsid w:val="00A34C93"/>
    <w:rsid w:val="00A351B3"/>
    <w:rsid w:val="00A36615"/>
    <w:rsid w:val="00A36870"/>
    <w:rsid w:val="00A36D8A"/>
    <w:rsid w:val="00A403C5"/>
    <w:rsid w:val="00A4060C"/>
    <w:rsid w:val="00A407B4"/>
    <w:rsid w:val="00A41EA0"/>
    <w:rsid w:val="00A41F73"/>
    <w:rsid w:val="00A45C89"/>
    <w:rsid w:val="00A47D6A"/>
    <w:rsid w:val="00A50E64"/>
    <w:rsid w:val="00A52470"/>
    <w:rsid w:val="00A52D3C"/>
    <w:rsid w:val="00A53850"/>
    <w:rsid w:val="00A551E0"/>
    <w:rsid w:val="00A55392"/>
    <w:rsid w:val="00A55584"/>
    <w:rsid w:val="00A559FC"/>
    <w:rsid w:val="00A55C23"/>
    <w:rsid w:val="00A566C5"/>
    <w:rsid w:val="00A608FD"/>
    <w:rsid w:val="00A60ADE"/>
    <w:rsid w:val="00A61F9E"/>
    <w:rsid w:val="00A62D32"/>
    <w:rsid w:val="00A62EEB"/>
    <w:rsid w:val="00A63E2F"/>
    <w:rsid w:val="00A65202"/>
    <w:rsid w:val="00A65702"/>
    <w:rsid w:val="00A662D2"/>
    <w:rsid w:val="00A664E4"/>
    <w:rsid w:val="00A66FF1"/>
    <w:rsid w:val="00A670FB"/>
    <w:rsid w:val="00A6736B"/>
    <w:rsid w:val="00A67400"/>
    <w:rsid w:val="00A7007D"/>
    <w:rsid w:val="00A70635"/>
    <w:rsid w:val="00A708C3"/>
    <w:rsid w:val="00A70F5C"/>
    <w:rsid w:val="00A71451"/>
    <w:rsid w:val="00A714AE"/>
    <w:rsid w:val="00A72668"/>
    <w:rsid w:val="00A727DD"/>
    <w:rsid w:val="00A72948"/>
    <w:rsid w:val="00A72D44"/>
    <w:rsid w:val="00A73660"/>
    <w:rsid w:val="00A7464E"/>
    <w:rsid w:val="00A74A1F"/>
    <w:rsid w:val="00A7568A"/>
    <w:rsid w:val="00A76AF7"/>
    <w:rsid w:val="00A76C1D"/>
    <w:rsid w:val="00A76ED6"/>
    <w:rsid w:val="00A77CAA"/>
    <w:rsid w:val="00A82450"/>
    <w:rsid w:val="00A82ABA"/>
    <w:rsid w:val="00A841D2"/>
    <w:rsid w:val="00A84226"/>
    <w:rsid w:val="00A84447"/>
    <w:rsid w:val="00A847C1"/>
    <w:rsid w:val="00A85C62"/>
    <w:rsid w:val="00A86BEC"/>
    <w:rsid w:val="00A8751E"/>
    <w:rsid w:val="00A87534"/>
    <w:rsid w:val="00A87D17"/>
    <w:rsid w:val="00A90135"/>
    <w:rsid w:val="00A90E7B"/>
    <w:rsid w:val="00A91540"/>
    <w:rsid w:val="00A915C0"/>
    <w:rsid w:val="00A918C7"/>
    <w:rsid w:val="00A9202C"/>
    <w:rsid w:val="00A92B17"/>
    <w:rsid w:val="00A92C48"/>
    <w:rsid w:val="00A935CE"/>
    <w:rsid w:val="00A941B4"/>
    <w:rsid w:val="00A941C2"/>
    <w:rsid w:val="00A944C9"/>
    <w:rsid w:val="00A9452F"/>
    <w:rsid w:val="00A94E1F"/>
    <w:rsid w:val="00A94F4F"/>
    <w:rsid w:val="00A95133"/>
    <w:rsid w:val="00A95914"/>
    <w:rsid w:val="00A96838"/>
    <w:rsid w:val="00A96CC5"/>
    <w:rsid w:val="00A972E8"/>
    <w:rsid w:val="00A97523"/>
    <w:rsid w:val="00A97A25"/>
    <w:rsid w:val="00AA322B"/>
    <w:rsid w:val="00AA36AF"/>
    <w:rsid w:val="00AA541D"/>
    <w:rsid w:val="00AA6070"/>
    <w:rsid w:val="00AA60A2"/>
    <w:rsid w:val="00AA6289"/>
    <w:rsid w:val="00AA63EC"/>
    <w:rsid w:val="00AA66D5"/>
    <w:rsid w:val="00AA6CF2"/>
    <w:rsid w:val="00AB04B2"/>
    <w:rsid w:val="00AB26FD"/>
    <w:rsid w:val="00AB275A"/>
    <w:rsid w:val="00AB289D"/>
    <w:rsid w:val="00AB2A30"/>
    <w:rsid w:val="00AB32A6"/>
    <w:rsid w:val="00AB56D2"/>
    <w:rsid w:val="00AB5C45"/>
    <w:rsid w:val="00AB5FEE"/>
    <w:rsid w:val="00AB6054"/>
    <w:rsid w:val="00AB79D9"/>
    <w:rsid w:val="00AC0352"/>
    <w:rsid w:val="00AC1ED3"/>
    <w:rsid w:val="00AC262E"/>
    <w:rsid w:val="00AC2E2A"/>
    <w:rsid w:val="00AC3B40"/>
    <w:rsid w:val="00AC413D"/>
    <w:rsid w:val="00AC4ADD"/>
    <w:rsid w:val="00AC4CCA"/>
    <w:rsid w:val="00AC5043"/>
    <w:rsid w:val="00AC560F"/>
    <w:rsid w:val="00AC611C"/>
    <w:rsid w:val="00AC6701"/>
    <w:rsid w:val="00AC6E06"/>
    <w:rsid w:val="00AC7719"/>
    <w:rsid w:val="00AC7F3D"/>
    <w:rsid w:val="00AD0124"/>
    <w:rsid w:val="00AD0A6F"/>
    <w:rsid w:val="00AD1046"/>
    <w:rsid w:val="00AD1A6F"/>
    <w:rsid w:val="00AD232E"/>
    <w:rsid w:val="00AD2CD2"/>
    <w:rsid w:val="00AD2FF8"/>
    <w:rsid w:val="00AD48F1"/>
    <w:rsid w:val="00AD4B8E"/>
    <w:rsid w:val="00AD639E"/>
    <w:rsid w:val="00AD68C1"/>
    <w:rsid w:val="00AD75F8"/>
    <w:rsid w:val="00AD7CD9"/>
    <w:rsid w:val="00AE05EB"/>
    <w:rsid w:val="00AE09EB"/>
    <w:rsid w:val="00AE0A03"/>
    <w:rsid w:val="00AE2C24"/>
    <w:rsid w:val="00AE30DD"/>
    <w:rsid w:val="00AE6152"/>
    <w:rsid w:val="00AE73C1"/>
    <w:rsid w:val="00AE76FC"/>
    <w:rsid w:val="00AE7D3D"/>
    <w:rsid w:val="00AF055E"/>
    <w:rsid w:val="00AF093B"/>
    <w:rsid w:val="00AF13E6"/>
    <w:rsid w:val="00AF1B90"/>
    <w:rsid w:val="00AF1E50"/>
    <w:rsid w:val="00AF1E8A"/>
    <w:rsid w:val="00AF1FDD"/>
    <w:rsid w:val="00AF3424"/>
    <w:rsid w:val="00AF4345"/>
    <w:rsid w:val="00AF47BF"/>
    <w:rsid w:val="00AF4855"/>
    <w:rsid w:val="00AF5307"/>
    <w:rsid w:val="00AF53F5"/>
    <w:rsid w:val="00AF5E07"/>
    <w:rsid w:val="00B00B44"/>
    <w:rsid w:val="00B00C79"/>
    <w:rsid w:val="00B01A16"/>
    <w:rsid w:val="00B02A69"/>
    <w:rsid w:val="00B02B4E"/>
    <w:rsid w:val="00B04D07"/>
    <w:rsid w:val="00B04D4A"/>
    <w:rsid w:val="00B04F38"/>
    <w:rsid w:val="00B0504C"/>
    <w:rsid w:val="00B05313"/>
    <w:rsid w:val="00B05638"/>
    <w:rsid w:val="00B05E7E"/>
    <w:rsid w:val="00B05ED9"/>
    <w:rsid w:val="00B06A8C"/>
    <w:rsid w:val="00B10EF4"/>
    <w:rsid w:val="00B11B82"/>
    <w:rsid w:val="00B12205"/>
    <w:rsid w:val="00B12D9F"/>
    <w:rsid w:val="00B137D0"/>
    <w:rsid w:val="00B1431B"/>
    <w:rsid w:val="00B14DC4"/>
    <w:rsid w:val="00B1672D"/>
    <w:rsid w:val="00B170CB"/>
    <w:rsid w:val="00B175B4"/>
    <w:rsid w:val="00B20DC6"/>
    <w:rsid w:val="00B2262A"/>
    <w:rsid w:val="00B2366C"/>
    <w:rsid w:val="00B24104"/>
    <w:rsid w:val="00B24153"/>
    <w:rsid w:val="00B244AC"/>
    <w:rsid w:val="00B25163"/>
    <w:rsid w:val="00B26FAE"/>
    <w:rsid w:val="00B30373"/>
    <w:rsid w:val="00B30535"/>
    <w:rsid w:val="00B31D6D"/>
    <w:rsid w:val="00B35EB7"/>
    <w:rsid w:val="00B3677B"/>
    <w:rsid w:val="00B36CCD"/>
    <w:rsid w:val="00B36F2E"/>
    <w:rsid w:val="00B3746E"/>
    <w:rsid w:val="00B40644"/>
    <w:rsid w:val="00B40DA1"/>
    <w:rsid w:val="00B424E6"/>
    <w:rsid w:val="00B431FD"/>
    <w:rsid w:val="00B4373B"/>
    <w:rsid w:val="00B442E6"/>
    <w:rsid w:val="00B4575C"/>
    <w:rsid w:val="00B45850"/>
    <w:rsid w:val="00B46E1C"/>
    <w:rsid w:val="00B50AD7"/>
    <w:rsid w:val="00B50D0F"/>
    <w:rsid w:val="00B50D50"/>
    <w:rsid w:val="00B50E3B"/>
    <w:rsid w:val="00B51931"/>
    <w:rsid w:val="00B52161"/>
    <w:rsid w:val="00B52822"/>
    <w:rsid w:val="00B541E8"/>
    <w:rsid w:val="00B54724"/>
    <w:rsid w:val="00B551C7"/>
    <w:rsid w:val="00B56E4F"/>
    <w:rsid w:val="00B575FD"/>
    <w:rsid w:val="00B57BD0"/>
    <w:rsid w:val="00B57BFC"/>
    <w:rsid w:val="00B606A5"/>
    <w:rsid w:val="00B61B2C"/>
    <w:rsid w:val="00B61EA7"/>
    <w:rsid w:val="00B621E6"/>
    <w:rsid w:val="00B62D87"/>
    <w:rsid w:val="00B6338F"/>
    <w:rsid w:val="00B6427C"/>
    <w:rsid w:val="00B660A9"/>
    <w:rsid w:val="00B66EF4"/>
    <w:rsid w:val="00B679C8"/>
    <w:rsid w:val="00B679CC"/>
    <w:rsid w:val="00B70069"/>
    <w:rsid w:val="00B70FC3"/>
    <w:rsid w:val="00B7165A"/>
    <w:rsid w:val="00B71C70"/>
    <w:rsid w:val="00B71F0B"/>
    <w:rsid w:val="00B7293C"/>
    <w:rsid w:val="00B746B7"/>
    <w:rsid w:val="00B74780"/>
    <w:rsid w:val="00B74860"/>
    <w:rsid w:val="00B74CB7"/>
    <w:rsid w:val="00B7560B"/>
    <w:rsid w:val="00B75F1F"/>
    <w:rsid w:val="00B76385"/>
    <w:rsid w:val="00B76776"/>
    <w:rsid w:val="00B76C8E"/>
    <w:rsid w:val="00B76CAE"/>
    <w:rsid w:val="00B77375"/>
    <w:rsid w:val="00B800C2"/>
    <w:rsid w:val="00B81483"/>
    <w:rsid w:val="00B836FB"/>
    <w:rsid w:val="00B8388A"/>
    <w:rsid w:val="00B83F8F"/>
    <w:rsid w:val="00B8414A"/>
    <w:rsid w:val="00B8436A"/>
    <w:rsid w:val="00B8452B"/>
    <w:rsid w:val="00B8497B"/>
    <w:rsid w:val="00B84DCB"/>
    <w:rsid w:val="00B90100"/>
    <w:rsid w:val="00B90391"/>
    <w:rsid w:val="00B90C47"/>
    <w:rsid w:val="00B91EB7"/>
    <w:rsid w:val="00B9256B"/>
    <w:rsid w:val="00B92946"/>
    <w:rsid w:val="00B92A93"/>
    <w:rsid w:val="00B92AD3"/>
    <w:rsid w:val="00B92F98"/>
    <w:rsid w:val="00B961CB"/>
    <w:rsid w:val="00B96A48"/>
    <w:rsid w:val="00B9795B"/>
    <w:rsid w:val="00B97CC3"/>
    <w:rsid w:val="00B97D3B"/>
    <w:rsid w:val="00BA0D53"/>
    <w:rsid w:val="00BA13BE"/>
    <w:rsid w:val="00BA253F"/>
    <w:rsid w:val="00BA26EC"/>
    <w:rsid w:val="00BA54EC"/>
    <w:rsid w:val="00BA568E"/>
    <w:rsid w:val="00BA56D9"/>
    <w:rsid w:val="00BA5900"/>
    <w:rsid w:val="00BA62C7"/>
    <w:rsid w:val="00BA68F5"/>
    <w:rsid w:val="00BA6F49"/>
    <w:rsid w:val="00BB14FB"/>
    <w:rsid w:val="00BB1C1C"/>
    <w:rsid w:val="00BB2059"/>
    <w:rsid w:val="00BB21DA"/>
    <w:rsid w:val="00BB22A4"/>
    <w:rsid w:val="00BB2AA8"/>
    <w:rsid w:val="00BB2B40"/>
    <w:rsid w:val="00BB374A"/>
    <w:rsid w:val="00BB3E5C"/>
    <w:rsid w:val="00BB466B"/>
    <w:rsid w:val="00BB48BC"/>
    <w:rsid w:val="00BB495C"/>
    <w:rsid w:val="00BB5190"/>
    <w:rsid w:val="00BB5552"/>
    <w:rsid w:val="00BB5A34"/>
    <w:rsid w:val="00BB71A6"/>
    <w:rsid w:val="00BB7475"/>
    <w:rsid w:val="00BB778F"/>
    <w:rsid w:val="00BB7947"/>
    <w:rsid w:val="00BC091B"/>
    <w:rsid w:val="00BC0DD6"/>
    <w:rsid w:val="00BC1195"/>
    <w:rsid w:val="00BC3DDF"/>
    <w:rsid w:val="00BC503F"/>
    <w:rsid w:val="00BC6631"/>
    <w:rsid w:val="00BC67B4"/>
    <w:rsid w:val="00BC6E2A"/>
    <w:rsid w:val="00BD07DB"/>
    <w:rsid w:val="00BD09D0"/>
    <w:rsid w:val="00BD158B"/>
    <w:rsid w:val="00BD159B"/>
    <w:rsid w:val="00BD174D"/>
    <w:rsid w:val="00BD2018"/>
    <w:rsid w:val="00BD2280"/>
    <w:rsid w:val="00BD2324"/>
    <w:rsid w:val="00BD2EFB"/>
    <w:rsid w:val="00BD3351"/>
    <w:rsid w:val="00BD3717"/>
    <w:rsid w:val="00BD46D0"/>
    <w:rsid w:val="00BD4BC8"/>
    <w:rsid w:val="00BD55C3"/>
    <w:rsid w:val="00BD580A"/>
    <w:rsid w:val="00BD7DC5"/>
    <w:rsid w:val="00BE12DE"/>
    <w:rsid w:val="00BE1556"/>
    <w:rsid w:val="00BE162F"/>
    <w:rsid w:val="00BE19EA"/>
    <w:rsid w:val="00BE1F04"/>
    <w:rsid w:val="00BE209B"/>
    <w:rsid w:val="00BE2D91"/>
    <w:rsid w:val="00BE3E59"/>
    <w:rsid w:val="00BE46A9"/>
    <w:rsid w:val="00BE4B46"/>
    <w:rsid w:val="00BE5710"/>
    <w:rsid w:val="00BE593A"/>
    <w:rsid w:val="00BE5FB8"/>
    <w:rsid w:val="00BE6690"/>
    <w:rsid w:val="00BE6767"/>
    <w:rsid w:val="00BE74FF"/>
    <w:rsid w:val="00BE7D29"/>
    <w:rsid w:val="00BF0E68"/>
    <w:rsid w:val="00BF10D9"/>
    <w:rsid w:val="00BF23CA"/>
    <w:rsid w:val="00BF249C"/>
    <w:rsid w:val="00BF2953"/>
    <w:rsid w:val="00BF2C54"/>
    <w:rsid w:val="00BF4471"/>
    <w:rsid w:val="00BF47DB"/>
    <w:rsid w:val="00BF53E9"/>
    <w:rsid w:val="00BF53EF"/>
    <w:rsid w:val="00BF57FA"/>
    <w:rsid w:val="00BF5A27"/>
    <w:rsid w:val="00BF5E8B"/>
    <w:rsid w:val="00BF6326"/>
    <w:rsid w:val="00BF7784"/>
    <w:rsid w:val="00BF7EC8"/>
    <w:rsid w:val="00BF7F0E"/>
    <w:rsid w:val="00C012E6"/>
    <w:rsid w:val="00C016C6"/>
    <w:rsid w:val="00C01EB8"/>
    <w:rsid w:val="00C020B8"/>
    <w:rsid w:val="00C03155"/>
    <w:rsid w:val="00C047F5"/>
    <w:rsid w:val="00C04C0B"/>
    <w:rsid w:val="00C055F2"/>
    <w:rsid w:val="00C065A3"/>
    <w:rsid w:val="00C0690D"/>
    <w:rsid w:val="00C06B21"/>
    <w:rsid w:val="00C07122"/>
    <w:rsid w:val="00C071BD"/>
    <w:rsid w:val="00C0721C"/>
    <w:rsid w:val="00C0732C"/>
    <w:rsid w:val="00C07AE5"/>
    <w:rsid w:val="00C10B8D"/>
    <w:rsid w:val="00C1105E"/>
    <w:rsid w:val="00C11FAE"/>
    <w:rsid w:val="00C12181"/>
    <w:rsid w:val="00C12886"/>
    <w:rsid w:val="00C13E41"/>
    <w:rsid w:val="00C14C44"/>
    <w:rsid w:val="00C151FE"/>
    <w:rsid w:val="00C15CE6"/>
    <w:rsid w:val="00C16A21"/>
    <w:rsid w:val="00C17473"/>
    <w:rsid w:val="00C17D89"/>
    <w:rsid w:val="00C2025A"/>
    <w:rsid w:val="00C20E34"/>
    <w:rsid w:val="00C21356"/>
    <w:rsid w:val="00C215CF"/>
    <w:rsid w:val="00C22B72"/>
    <w:rsid w:val="00C23A30"/>
    <w:rsid w:val="00C23E95"/>
    <w:rsid w:val="00C2483B"/>
    <w:rsid w:val="00C250FC"/>
    <w:rsid w:val="00C254B4"/>
    <w:rsid w:val="00C2787A"/>
    <w:rsid w:val="00C278F2"/>
    <w:rsid w:val="00C27D3E"/>
    <w:rsid w:val="00C27E07"/>
    <w:rsid w:val="00C301B8"/>
    <w:rsid w:val="00C30A4E"/>
    <w:rsid w:val="00C322BF"/>
    <w:rsid w:val="00C33ACF"/>
    <w:rsid w:val="00C34338"/>
    <w:rsid w:val="00C34513"/>
    <w:rsid w:val="00C34A81"/>
    <w:rsid w:val="00C365CA"/>
    <w:rsid w:val="00C40014"/>
    <w:rsid w:val="00C402A5"/>
    <w:rsid w:val="00C40C00"/>
    <w:rsid w:val="00C4185D"/>
    <w:rsid w:val="00C43364"/>
    <w:rsid w:val="00C43463"/>
    <w:rsid w:val="00C435E5"/>
    <w:rsid w:val="00C44711"/>
    <w:rsid w:val="00C44ED1"/>
    <w:rsid w:val="00C44FFE"/>
    <w:rsid w:val="00C45E19"/>
    <w:rsid w:val="00C51FD7"/>
    <w:rsid w:val="00C52F6D"/>
    <w:rsid w:val="00C53070"/>
    <w:rsid w:val="00C53656"/>
    <w:rsid w:val="00C54985"/>
    <w:rsid w:val="00C56DD9"/>
    <w:rsid w:val="00C57917"/>
    <w:rsid w:val="00C57FD9"/>
    <w:rsid w:val="00C600EA"/>
    <w:rsid w:val="00C60187"/>
    <w:rsid w:val="00C60777"/>
    <w:rsid w:val="00C61E6B"/>
    <w:rsid w:val="00C621D7"/>
    <w:rsid w:val="00C625AE"/>
    <w:rsid w:val="00C6331D"/>
    <w:rsid w:val="00C649CA"/>
    <w:rsid w:val="00C66327"/>
    <w:rsid w:val="00C67802"/>
    <w:rsid w:val="00C67D01"/>
    <w:rsid w:val="00C70DEB"/>
    <w:rsid w:val="00C71E69"/>
    <w:rsid w:val="00C72450"/>
    <w:rsid w:val="00C729FE"/>
    <w:rsid w:val="00C73436"/>
    <w:rsid w:val="00C73620"/>
    <w:rsid w:val="00C74083"/>
    <w:rsid w:val="00C741B9"/>
    <w:rsid w:val="00C741C3"/>
    <w:rsid w:val="00C74960"/>
    <w:rsid w:val="00C75D5F"/>
    <w:rsid w:val="00C76BEF"/>
    <w:rsid w:val="00C80BA2"/>
    <w:rsid w:val="00C82E37"/>
    <w:rsid w:val="00C8319F"/>
    <w:rsid w:val="00C84CBF"/>
    <w:rsid w:val="00C86D5D"/>
    <w:rsid w:val="00C87183"/>
    <w:rsid w:val="00C871F7"/>
    <w:rsid w:val="00C87581"/>
    <w:rsid w:val="00C87DD5"/>
    <w:rsid w:val="00C90C6B"/>
    <w:rsid w:val="00C90E84"/>
    <w:rsid w:val="00C90FC9"/>
    <w:rsid w:val="00C9125C"/>
    <w:rsid w:val="00C9167A"/>
    <w:rsid w:val="00C91BF2"/>
    <w:rsid w:val="00C93A36"/>
    <w:rsid w:val="00C9420E"/>
    <w:rsid w:val="00C95622"/>
    <w:rsid w:val="00C95D82"/>
    <w:rsid w:val="00C96978"/>
    <w:rsid w:val="00C96AAA"/>
    <w:rsid w:val="00C96F41"/>
    <w:rsid w:val="00C97F5B"/>
    <w:rsid w:val="00CA107D"/>
    <w:rsid w:val="00CA166D"/>
    <w:rsid w:val="00CA1826"/>
    <w:rsid w:val="00CA1BDB"/>
    <w:rsid w:val="00CA22FB"/>
    <w:rsid w:val="00CA2ACC"/>
    <w:rsid w:val="00CA33BE"/>
    <w:rsid w:val="00CA38D3"/>
    <w:rsid w:val="00CA429A"/>
    <w:rsid w:val="00CA4585"/>
    <w:rsid w:val="00CA49F5"/>
    <w:rsid w:val="00CA5BF4"/>
    <w:rsid w:val="00CA6381"/>
    <w:rsid w:val="00CA6800"/>
    <w:rsid w:val="00CA7378"/>
    <w:rsid w:val="00CA761B"/>
    <w:rsid w:val="00CB13E1"/>
    <w:rsid w:val="00CB1D7B"/>
    <w:rsid w:val="00CB26A9"/>
    <w:rsid w:val="00CB275A"/>
    <w:rsid w:val="00CB2A05"/>
    <w:rsid w:val="00CB2E6F"/>
    <w:rsid w:val="00CB3B03"/>
    <w:rsid w:val="00CB3F82"/>
    <w:rsid w:val="00CB400F"/>
    <w:rsid w:val="00CB4D8E"/>
    <w:rsid w:val="00CB5083"/>
    <w:rsid w:val="00CB5B1D"/>
    <w:rsid w:val="00CB7BF5"/>
    <w:rsid w:val="00CB7F25"/>
    <w:rsid w:val="00CC0695"/>
    <w:rsid w:val="00CC08C4"/>
    <w:rsid w:val="00CC1C39"/>
    <w:rsid w:val="00CC25C2"/>
    <w:rsid w:val="00CC28C4"/>
    <w:rsid w:val="00CC3272"/>
    <w:rsid w:val="00CC3598"/>
    <w:rsid w:val="00CC49BB"/>
    <w:rsid w:val="00CC4B92"/>
    <w:rsid w:val="00CC5F31"/>
    <w:rsid w:val="00CC6316"/>
    <w:rsid w:val="00CC6BC5"/>
    <w:rsid w:val="00CC6D3E"/>
    <w:rsid w:val="00CC7621"/>
    <w:rsid w:val="00CC785A"/>
    <w:rsid w:val="00CC7A69"/>
    <w:rsid w:val="00CC7AA8"/>
    <w:rsid w:val="00CD002A"/>
    <w:rsid w:val="00CD0924"/>
    <w:rsid w:val="00CD1711"/>
    <w:rsid w:val="00CD50F6"/>
    <w:rsid w:val="00CD6141"/>
    <w:rsid w:val="00CD62F7"/>
    <w:rsid w:val="00CD6381"/>
    <w:rsid w:val="00CD6F79"/>
    <w:rsid w:val="00CD7959"/>
    <w:rsid w:val="00CD7E41"/>
    <w:rsid w:val="00CD7E6E"/>
    <w:rsid w:val="00CE1372"/>
    <w:rsid w:val="00CE13A5"/>
    <w:rsid w:val="00CE2221"/>
    <w:rsid w:val="00CE2799"/>
    <w:rsid w:val="00CE4D35"/>
    <w:rsid w:val="00CE59E9"/>
    <w:rsid w:val="00CE619C"/>
    <w:rsid w:val="00CE712A"/>
    <w:rsid w:val="00CF080B"/>
    <w:rsid w:val="00CF09CA"/>
    <w:rsid w:val="00CF1EA8"/>
    <w:rsid w:val="00CF4438"/>
    <w:rsid w:val="00CF5A5F"/>
    <w:rsid w:val="00CF5F0D"/>
    <w:rsid w:val="00CF75F8"/>
    <w:rsid w:val="00D001E2"/>
    <w:rsid w:val="00D002BC"/>
    <w:rsid w:val="00D01083"/>
    <w:rsid w:val="00D01788"/>
    <w:rsid w:val="00D01C03"/>
    <w:rsid w:val="00D0210D"/>
    <w:rsid w:val="00D025E1"/>
    <w:rsid w:val="00D03604"/>
    <w:rsid w:val="00D04053"/>
    <w:rsid w:val="00D04555"/>
    <w:rsid w:val="00D064C7"/>
    <w:rsid w:val="00D06C0D"/>
    <w:rsid w:val="00D07841"/>
    <w:rsid w:val="00D10108"/>
    <w:rsid w:val="00D10367"/>
    <w:rsid w:val="00D10A73"/>
    <w:rsid w:val="00D113DB"/>
    <w:rsid w:val="00D11B3D"/>
    <w:rsid w:val="00D13292"/>
    <w:rsid w:val="00D13512"/>
    <w:rsid w:val="00D13E5E"/>
    <w:rsid w:val="00D146D2"/>
    <w:rsid w:val="00D146EE"/>
    <w:rsid w:val="00D14806"/>
    <w:rsid w:val="00D153AF"/>
    <w:rsid w:val="00D16844"/>
    <w:rsid w:val="00D16CE2"/>
    <w:rsid w:val="00D1799F"/>
    <w:rsid w:val="00D207DA"/>
    <w:rsid w:val="00D20F0D"/>
    <w:rsid w:val="00D219F2"/>
    <w:rsid w:val="00D225CB"/>
    <w:rsid w:val="00D22F3B"/>
    <w:rsid w:val="00D23513"/>
    <w:rsid w:val="00D23D4A"/>
    <w:rsid w:val="00D23DF4"/>
    <w:rsid w:val="00D24D5C"/>
    <w:rsid w:val="00D24E02"/>
    <w:rsid w:val="00D24E43"/>
    <w:rsid w:val="00D24EA6"/>
    <w:rsid w:val="00D25577"/>
    <w:rsid w:val="00D25EAE"/>
    <w:rsid w:val="00D27B59"/>
    <w:rsid w:val="00D302DA"/>
    <w:rsid w:val="00D30402"/>
    <w:rsid w:val="00D308C7"/>
    <w:rsid w:val="00D316E2"/>
    <w:rsid w:val="00D318D4"/>
    <w:rsid w:val="00D31D92"/>
    <w:rsid w:val="00D33079"/>
    <w:rsid w:val="00D3392D"/>
    <w:rsid w:val="00D341CA"/>
    <w:rsid w:val="00D3430C"/>
    <w:rsid w:val="00D3473A"/>
    <w:rsid w:val="00D3484D"/>
    <w:rsid w:val="00D349C9"/>
    <w:rsid w:val="00D35260"/>
    <w:rsid w:val="00D354B2"/>
    <w:rsid w:val="00D35E51"/>
    <w:rsid w:val="00D3651B"/>
    <w:rsid w:val="00D37CEE"/>
    <w:rsid w:val="00D40F48"/>
    <w:rsid w:val="00D4149C"/>
    <w:rsid w:val="00D4206C"/>
    <w:rsid w:val="00D42D81"/>
    <w:rsid w:val="00D43A72"/>
    <w:rsid w:val="00D44EE4"/>
    <w:rsid w:val="00D45505"/>
    <w:rsid w:val="00D45DDE"/>
    <w:rsid w:val="00D460A8"/>
    <w:rsid w:val="00D508FA"/>
    <w:rsid w:val="00D51606"/>
    <w:rsid w:val="00D51FD6"/>
    <w:rsid w:val="00D5251F"/>
    <w:rsid w:val="00D53AA2"/>
    <w:rsid w:val="00D53B80"/>
    <w:rsid w:val="00D54C6D"/>
    <w:rsid w:val="00D54E4E"/>
    <w:rsid w:val="00D5503A"/>
    <w:rsid w:val="00D55DD4"/>
    <w:rsid w:val="00D5626F"/>
    <w:rsid w:val="00D5660B"/>
    <w:rsid w:val="00D56B2D"/>
    <w:rsid w:val="00D56DD9"/>
    <w:rsid w:val="00D56F2B"/>
    <w:rsid w:val="00D574F9"/>
    <w:rsid w:val="00D57742"/>
    <w:rsid w:val="00D57A81"/>
    <w:rsid w:val="00D60341"/>
    <w:rsid w:val="00D61285"/>
    <w:rsid w:val="00D61286"/>
    <w:rsid w:val="00D620BE"/>
    <w:rsid w:val="00D6251C"/>
    <w:rsid w:val="00D62D97"/>
    <w:rsid w:val="00D645E7"/>
    <w:rsid w:val="00D647D5"/>
    <w:rsid w:val="00D6508B"/>
    <w:rsid w:val="00D6521D"/>
    <w:rsid w:val="00D65A3B"/>
    <w:rsid w:val="00D65DB6"/>
    <w:rsid w:val="00D67FC4"/>
    <w:rsid w:val="00D70197"/>
    <w:rsid w:val="00D706C0"/>
    <w:rsid w:val="00D70E54"/>
    <w:rsid w:val="00D710EE"/>
    <w:rsid w:val="00D7128B"/>
    <w:rsid w:val="00D715BC"/>
    <w:rsid w:val="00D71E66"/>
    <w:rsid w:val="00D731E8"/>
    <w:rsid w:val="00D732EA"/>
    <w:rsid w:val="00D73F20"/>
    <w:rsid w:val="00D740DE"/>
    <w:rsid w:val="00D7509D"/>
    <w:rsid w:val="00D765DF"/>
    <w:rsid w:val="00D76A31"/>
    <w:rsid w:val="00D76D0D"/>
    <w:rsid w:val="00D770B4"/>
    <w:rsid w:val="00D779AE"/>
    <w:rsid w:val="00D77AD5"/>
    <w:rsid w:val="00D77C32"/>
    <w:rsid w:val="00D80407"/>
    <w:rsid w:val="00D816B2"/>
    <w:rsid w:val="00D81934"/>
    <w:rsid w:val="00D825BA"/>
    <w:rsid w:val="00D82BDC"/>
    <w:rsid w:val="00D83B85"/>
    <w:rsid w:val="00D8583B"/>
    <w:rsid w:val="00D85E1A"/>
    <w:rsid w:val="00D86623"/>
    <w:rsid w:val="00D87F2D"/>
    <w:rsid w:val="00D9127A"/>
    <w:rsid w:val="00D91A97"/>
    <w:rsid w:val="00D92309"/>
    <w:rsid w:val="00D9231F"/>
    <w:rsid w:val="00D928AC"/>
    <w:rsid w:val="00D93CAE"/>
    <w:rsid w:val="00D9479C"/>
    <w:rsid w:val="00D94946"/>
    <w:rsid w:val="00D94CF9"/>
    <w:rsid w:val="00D95EB1"/>
    <w:rsid w:val="00D95F21"/>
    <w:rsid w:val="00D963FC"/>
    <w:rsid w:val="00D96572"/>
    <w:rsid w:val="00D96BFE"/>
    <w:rsid w:val="00D96C2C"/>
    <w:rsid w:val="00D971A5"/>
    <w:rsid w:val="00D97270"/>
    <w:rsid w:val="00D97870"/>
    <w:rsid w:val="00D97BB1"/>
    <w:rsid w:val="00DA071C"/>
    <w:rsid w:val="00DA1887"/>
    <w:rsid w:val="00DA1B03"/>
    <w:rsid w:val="00DA1F5F"/>
    <w:rsid w:val="00DA2B7D"/>
    <w:rsid w:val="00DA4AE9"/>
    <w:rsid w:val="00DA5372"/>
    <w:rsid w:val="00DA5649"/>
    <w:rsid w:val="00DA631B"/>
    <w:rsid w:val="00DA7399"/>
    <w:rsid w:val="00DB010E"/>
    <w:rsid w:val="00DB026E"/>
    <w:rsid w:val="00DB0F19"/>
    <w:rsid w:val="00DB1105"/>
    <w:rsid w:val="00DB123F"/>
    <w:rsid w:val="00DB1295"/>
    <w:rsid w:val="00DB149F"/>
    <w:rsid w:val="00DB1930"/>
    <w:rsid w:val="00DB1E93"/>
    <w:rsid w:val="00DB337B"/>
    <w:rsid w:val="00DB4870"/>
    <w:rsid w:val="00DB689B"/>
    <w:rsid w:val="00DB68D1"/>
    <w:rsid w:val="00DB7ADA"/>
    <w:rsid w:val="00DB7DEC"/>
    <w:rsid w:val="00DB7FF4"/>
    <w:rsid w:val="00DC0101"/>
    <w:rsid w:val="00DC0503"/>
    <w:rsid w:val="00DC05F3"/>
    <w:rsid w:val="00DC19B9"/>
    <w:rsid w:val="00DC1A41"/>
    <w:rsid w:val="00DC1FE4"/>
    <w:rsid w:val="00DC2035"/>
    <w:rsid w:val="00DC23AF"/>
    <w:rsid w:val="00DC270F"/>
    <w:rsid w:val="00DC28D9"/>
    <w:rsid w:val="00DC2EC9"/>
    <w:rsid w:val="00DC3391"/>
    <w:rsid w:val="00DC46A4"/>
    <w:rsid w:val="00DC5559"/>
    <w:rsid w:val="00DC683F"/>
    <w:rsid w:val="00DC7CBE"/>
    <w:rsid w:val="00DD167C"/>
    <w:rsid w:val="00DD3692"/>
    <w:rsid w:val="00DD3C6D"/>
    <w:rsid w:val="00DD42D5"/>
    <w:rsid w:val="00DD5F7E"/>
    <w:rsid w:val="00DD6B6A"/>
    <w:rsid w:val="00DD6EAF"/>
    <w:rsid w:val="00DE0634"/>
    <w:rsid w:val="00DE08EE"/>
    <w:rsid w:val="00DE100E"/>
    <w:rsid w:val="00DE188D"/>
    <w:rsid w:val="00DE270F"/>
    <w:rsid w:val="00DE28EB"/>
    <w:rsid w:val="00DE3172"/>
    <w:rsid w:val="00DE34F1"/>
    <w:rsid w:val="00DE38C8"/>
    <w:rsid w:val="00DE405D"/>
    <w:rsid w:val="00DE48E9"/>
    <w:rsid w:val="00DE4F1C"/>
    <w:rsid w:val="00DE529E"/>
    <w:rsid w:val="00DE5A99"/>
    <w:rsid w:val="00DE68A1"/>
    <w:rsid w:val="00DE69CA"/>
    <w:rsid w:val="00DE73F4"/>
    <w:rsid w:val="00DE7FF9"/>
    <w:rsid w:val="00DF03C9"/>
    <w:rsid w:val="00DF1E7B"/>
    <w:rsid w:val="00DF1F43"/>
    <w:rsid w:val="00DF2127"/>
    <w:rsid w:val="00DF3340"/>
    <w:rsid w:val="00DF39C1"/>
    <w:rsid w:val="00DF3C09"/>
    <w:rsid w:val="00DF54BD"/>
    <w:rsid w:val="00DF577C"/>
    <w:rsid w:val="00DF60F4"/>
    <w:rsid w:val="00DF6210"/>
    <w:rsid w:val="00DF6607"/>
    <w:rsid w:val="00DF69F6"/>
    <w:rsid w:val="00DF7623"/>
    <w:rsid w:val="00DF7AFF"/>
    <w:rsid w:val="00E00AC6"/>
    <w:rsid w:val="00E00CAD"/>
    <w:rsid w:val="00E025C2"/>
    <w:rsid w:val="00E02678"/>
    <w:rsid w:val="00E029FC"/>
    <w:rsid w:val="00E04C91"/>
    <w:rsid w:val="00E05E7C"/>
    <w:rsid w:val="00E066B6"/>
    <w:rsid w:val="00E06A34"/>
    <w:rsid w:val="00E06D4A"/>
    <w:rsid w:val="00E07513"/>
    <w:rsid w:val="00E11112"/>
    <w:rsid w:val="00E11326"/>
    <w:rsid w:val="00E11BF1"/>
    <w:rsid w:val="00E11C09"/>
    <w:rsid w:val="00E1233F"/>
    <w:rsid w:val="00E12654"/>
    <w:rsid w:val="00E1266D"/>
    <w:rsid w:val="00E12C3F"/>
    <w:rsid w:val="00E13520"/>
    <w:rsid w:val="00E13653"/>
    <w:rsid w:val="00E15282"/>
    <w:rsid w:val="00E1549B"/>
    <w:rsid w:val="00E15AB6"/>
    <w:rsid w:val="00E15D8C"/>
    <w:rsid w:val="00E16DA5"/>
    <w:rsid w:val="00E17104"/>
    <w:rsid w:val="00E172B3"/>
    <w:rsid w:val="00E179C1"/>
    <w:rsid w:val="00E17F19"/>
    <w:rsid w:val="00E2003E"/>
    <w:rsid w:val="00E2089A"/>
    <w:rsid w:val="00E21AA6"/>
    <w:rsid w:val="00E21C9A"/>
    <w:rsid w:val="00E21FA8"/>
    <w:rsid w:val="00E23906"/>
    <w:rsid w:val="00E23A14"/>
    <w:rsid w:val="00E24D61"/>
    <w:rsid w:val="00E25EC0"/>
    <w:rsid w:val="00E26304"/>
    <w:rsid w:val="00E26D57"/>
    <w:rsid w:val="00E278E1"/>
    <w:rsid w:val="00E308C0"/>
    <w:rsid w:val="00E311D0"/>
    <w:rsid w:val="00E31F53"/>
    <w:rsid w:val="00E32866"/>
    <w:rsid w:val="00E32993"/>
    <w:rsid w:val="00E32E79"/>
    <w:rsid w:val="00E33A78"/>
    <w:rsid w:val="00E33B97"/>
    <w:rsid w:val="00E34E53"/>
    <w:rsid w:val="00E3589D"/>
    <w:rsid w:val="00E35A51"/>
    <w:rsid w:val="00E366A3"/>
    <w:rsid w:val="00E377FE"/>
    <w:rsid w:val="00E3781F"/>
    <w:rsid w:val="00E41969"/>
    <w:rsid w:val="00E41F07"/>
    <w:rsid w:val="00E4214C"/>
    <w:rsid w:val="00E43539"/>
    <w:rsid w:val="00E43A50"/>
    <w:rsid w:val="00E43B93"/>
    <w:rsid w:val="00E44265"/>
    <w:rsid w:val="00E4472A"/>
    <w:rsid w:val="00E454A4"/>
    <w:rsid w:val="00E45E70"/>
    <w:rsid w:val="00E47A91"/>
    <w:rsid w:val="00E47C26"/>
    <w:rsid w:val="00E508CD"/>
    <w:rsid w:val="00E50967"/>
    <w:rsid w:val="00E513EE"/>
    <w:rsid w:val="00E541AA"/>
    <w:rsid w:val="00E55302"/>
    <w:rsid w:val="00E5573E"/>
    <w:rsid w:val="00E57ECB"/>
    <w:rsid w:val="00E603B8"/>
    <w:rsid w:val="00E607AB"/>
    <w:rsid w:val="00E60F5C"/>
    <w:rsid w:val="00E613A6"/>
    <w:rsid w:val="00E625C9"/>
    <w:rsid w:val="00E62CA3"/>
    <w:rsid w:val="00E64077"/>
    <w:rsid w:val="00E64531"/>
    <w:rsid w:val="00E6516A"/>
    <w:rsid w:val="00E652EC"/>
    <w:rsid w:val="00E660C2"/>
    <w:rsid w:val="00E66635"/>
    <w:rsid w:val="00E6694A"/>
    <w:rsid w:val="00E67207"/>
    <w:rsid w:val="00E7023D"/>
    <w:rsid w:val="00E710FA"/>
    <w:rsid w:val="00E717E8"/>
    <w:rsid w:val="00E718DF"/>
    <w:rsid w:val="00E71A36"/>
    <w:rsid w:val="00E71E03"/>
    <w:rsid w:val="00E725E6"/>
    <w:rsid w:val="00E729C1"/>
    <w:rsid w:val="00E72CA1"/>
    <w:rsid w:val="00E73149"/>
    <w:rsid w:val="00E7455B"/>
    <w:rsid w:val="00E74C76"/>
    <w:rsid w:val="00E754FD"/>
    <w:rsid w:val="00E76AE4"/>
    <w:rsid w:val="00E8053A"/>
    <w:rsid w:val="00E813F0"/>
    <w:rsid w:val="00E81507"/>
    <w:rsid w:val="00E81835"/>
    <w:rsid w:val="00E81B83"/>
    <w:rsid w:val="00E824DE"/>
    <w:rsid w:val="00E8251F"/>
    <w:rsid w:val="00E8320A"/>
    <w:rsid w:val="00E87358"/>
    <w:rsid w:val="00E9111D"/>
    <w:rsid w:val="00E91DD8"/>
    <w:rsid w:val="00E92B1A"/>
    <w:rsid w:val="00E93025"/>
    <w:rsid w:val="00E937C5"/>
    <w:rsid w:val="00E94185"/>
    <w:rsid w:val="00E94520"/>
    <w:rsid w:val="00E9554B"/>
    <w:rsid w:val="00E9599E"/>
    <w:rsid w:val="00E973CC"/>
    <w:rsid w:val="00E979A1"/>
    <w:rsid w:val="00E97F49"/>
    <w:rsid w:val="00EA12BA"/>
    <w:rsid w:val="00EA1BAC"/>
    <w:rsid w:val="00EA3363"/>
    <w:rsid w:val="00EA4081"/>
    <w:rsid w:val="00EA4281"/>
    <w:rsid w:val="00EA4862"/>
    <w:rsid w:val="00EA4DB0"/>
    <w:rsid w:val="00EA5216"/>
    <w:rsid w:val="00EA569A"/>
    <w:rsid w:val="00EA60EF"/>
    <w:rsid w:val="00EA692D"/>
    <w:rsid w:val="00EA6B72"/>
    <w:rsid w:val="00EA6EA3"/>
    <w:rsid w:val="00EA6EBF"/>
    <w:rsid w:val="00EA7002"/>
    <w:rsid w:val="00EB0020"/>
    <w:rsid w:val="00EB0350"/>
    <w:rsid w:val="00EB06C9"/>
    <w:rsid w:val="00EB1488"/>
    <w:rsid w:val="00EB1C1E"/>
    <w:rsid w:val="00EB2134"/>
    <w:rsid w:val="00EB30C3"/>
    <w:rsid w:val="00EB3766"/>
    <w:rsid w:val="00EB3F70"/>
    <w:rsid w:val="00EB4F7C"/>
    <w:rsid w:val="00EB563B"/>
    <w:rsid w:val="00EB623D"/>
    <w:rsid w:val="00EB6BC5"/>
    <w:rsid w:val="00EB7145"/>
    <w:rsid w:val="00EB7396"/>
    <w:rsid w:val="00EB761A"/>
    <w:rsid w:val="00EB7A40"/>
    <w:rsid w:val="00EB7DFC"/>
    <w:rsid w:val="00EB7E26"/>
    <w:rsid w:val="00EC133D"/>
    <w:rsid w:val="00EC26F0"/>
    <w:rsid w:val="00EC3CE9"/>
    <w:rsid w:val="00EC3E33"/>
    <w:rsid w:val="00EC3FDE"/>
    <w:rsid w:val="00EC40F9"/>
    <w:rsid w:val="00EC49CC"/>
    <w:rsid w:val="00EC4E5A"/>
    <w:rsid w:val="00EC5001"/>
    <w:rsid w:val="00EC500E"/>
    <w:rsid w:val="00EC5693"/>
    <w:rsid w:val="00EC7014"/>
    <w:rsid w:val="00EC7D8F"/>
    <w:rsid w:val="00EC7FE4"/>
    <w:rsid w:val="00ED0522"/>
    <w:rsid w:val="00ED0DE7"/>
    <w:rsid w:val="00ED0E2A"/>
    <w:rsid w:val="00ED19CB"/>
    <w:rsid w:val="00ED1B3E"/>
    <w:rsid w:val="00ED2356"/>
    <w:rsid w:val="00ED2C86"/>
    <w:rsid w:val="00ED34B3"/>
    <w:rsid w:val="00ED383F"/>
    <w:rsid w:val="00ED38A7"/>
    <w:rsid w:val="00ED3B42"/>
    <w:rsid w:val="00ED3D10"/>
    <w:rsid w:val="00ED4DC3"/>
    <w:rsid w:val="00ED4FBF"/>
    <w:rsid w:val="00ED7277"/>
    <w:rsid w:val="00ED79DB"/>
    <w:rsid w:val="00EE02D4"/>
    <w:rsid w:val="00EE1165"/>
    <w:rsid w:val="00EE1AA0"/>
    <w:rsid w:val="00EE1C7C"/>
    <w:rsid w:val="00EE1CE7"/>
    <w:rsid w:val="00EE3709"/>
    <w:rsid w:val="00EE4817"/>
    <w:rsid w:val="00EE646F"/>
    <w:rsid w:val="00EE6747"/>
    <w:rsid w:val="00EE73FE"/>
    <w:rsid w:val="00EF0245"/>
    <w:rsid w:val="00EF0AD2"/>
    <w:rsid w:val="00EF1114"/>
    <w:rsid w:val="00EF1412"/>
    <w:rsid w:val="00EF1427"/>
    <w:rsid w:val="00EF16F6"/>
    <w:rsid w:val="00EF2A1C"/>
    <w:rsid w:val="00EF2FFA"/>
    <w:rsid w:val="00EF33BA"/>
    <w:rsid w:val="00EF356B"/>
    <w:rsid w:val="00EF39AE"/>
    <w:rsid w:val="00EF4279"/>
    <w:rsid w:val="00EF47CA"/>
    <w:rsid w:val="00EF4FBD"/>
    <w:rsid w:val="00EF55E2"/>
    <w:rsid w:val="00EF6390"/>
    <w:rsid w:val="00F00117"/>
    <w:rsid w:val="00F00567"/>
    <w:rsid w:val="00F00606"/>
    <w:rsid w:val="00F016A5"/>
    <w:rsid w:val="00F02257"/>
    <w:rsid w:val="00F02881"/>
    <w:rsid w:val="00F03F24"/>
    <w:rsid w:val="00F04C65"/>
    <w:rsid w:val="00F067DD"/>
    <w:rsid w:val="00F06DCD"/>
    <w:rsid w:val="00F07EB9"/>
    <w:rsid w:val="00F1285C"/>
    <w:rsid w:val="00F12892"/>
    <w:rsid w:val="00F12F7D"/>
    <w:rsid w:val="00F13225"/>
    <w:rsid w:val="00F13399"/>
    <w:rsid w:val="00F1339F"/>
    <w:rsid w:val="00F13C9B"/>
    <w:rsid w:val="00F14109"/>
    <w:rsid w:val="00F15119"/>
    <w:rsid w:val="00F15D23"/>
    <w:rsid w:val="00F16737"/>
    <w:rsid w:val="00F16F4C"/>
    <w:rsid w:val="00F1758E"/>
    <w:rsid w:val="00F20011"/>
    <w:rsid w:val="00F20910"/>
    <w:rsid w:val="00F20D18"/>
    <w:rsid w:val="00F20D5D"/>
    <w:rsid w:val="00F21024"/>
    <w:rsid w:val="00F21680"/>
    <w:rsid w:val="00F21F07"/>
    <w:rsid w:val="00F221B0"/>
    <w:rsid w:val="00F22D10"/>
    <w:rsid w:val="00F23669"/>
    <w:rsid w:val="00F24194"/>
    <w:rsid w:val="00F24A38"/>
    <w:rsid w:val="00F2554B"/>
    <w:rsid w:val="00F25CA3"/>
    <w:rsid w:val="00F25CD7"/>
    <w:rsid w:val="00F25D20"/>
    <w:rsid w:val="00F265EF"/>
    <w:rsid w:val="00F26B67"/>
    <w:rsid w:val="00F26F6F"/>
    <w:rsid w:val="00F27FE1"/>
    <w:rsid w:val="00F3078A"/>
    <w:rsid w:val="00F30BB0"/>
    <w:rsid w:val="00F30C55"/>
    <w:rsid w:val="00F30C5E"/>
    <w:rsid w:val="00F31191"/>
    <w:rsid w:val="00F3151E"/>
    <w:rsid w:val="00F316DA"/>
    <w:rsid w:val="00F325AE"/>
    <w:rsid w:val="00F3352D"/>
    <w:rsid w:val="00F33689"/>
    <w:rsid w:val="00F3395E"/>
    <w:rsid w:val="00F34167"/>
    <w:rsid w:val="00F34339"/>
    <w:rsid w:val="00F34B3A"/>
    <w:rsid w:val="00F35943"/>
    <w:rsid w:val="00F36438"/>
    <w:rsid w:val="00F36A98"/>
    <w:rsid w:val="00F37CE5"/>
    <w:rsid w:val="00F4037E"/>
    <w:rsid w:val="00F405CB"/>
    <w:rsid w:val="00F40C23"/>
    <w:rsid w:val="00F40F0F"/>
    <w:rsid w:val="00F4385F"/>
    <w:rsid w:val="00F43ABE"/>
    <w:rsid w:val="00F4408B"/>
    <w:rsid w:val="00F444C7"/>
    <w:rsid w:val="00F449EC"/>
    <w:rsid w:val="00F44FAD"/>
    <w:rsid w:val="00F46150"/>
    <w:rsid w:val="00F4719B"/>
    <w:rsid w:val="00F51DFB"/>
    <w:rsid w:val="00F52338"/>
    <w:rsid w:val="00F523F4"/>
    <w:rsid w:val="00F5290D"/>
    <w:rsid w:val="00F52C71"/>
    <w:rsid w:val="00F52F28"/>
    <w:rsid w:val="00F53427"/>
    <w:rsid w:val="00F54089"/>
    <w:rsid w:val="00F5544C"/>
    <w:rsid w:val="00F55836"/>
    <w:rsid w:val="00F55CDC"/>
    <w:rsid w:val="00F56188"/>
    <w:rsid w:val="00F602A3"/>
    <w:rsid w:val="00F60A1C"/>
    <w:rsid w:val="00F60F82"/>
    <w:rsid w:val="00F6184D"/>
    <w:rsid w:val="00F62A3D"/>
    <w:rsid w:val="00F630F6"/>
    <w:rsid w:val="00F63F61"/>
    <w:rsid w:val="00F64015"/>
    <w:rsid w:val="00F64204"/>
    <w:rsid w:val="00F64D41"/>
    <w:rsid w:val="00F6524C"/>
    <w:rsid w:val="00F66580"/>
    <w:rsid w:val="00F66AC0"/>
    <w:rsid w:val="00F66C57"/>
    <w:rsid w:val="00F676EA"/>
    <w:rsid w:val="00F67AC8"/>
    <w:rsid w:val="00F702D9"/>
    <w:rsid w:val="00F70455"/>
    <w:rsid w:val="00F705BB"/>
    <w:rsid w:val="00F706B3"/>
    <w:rsid w:val="00F70C9C"/>
    <w:rsid w:val="00F70E22"/>
    <w:rsid w:val="00F71F4B"/>
    <w:rsid w:val="00F72569"/>
    <w:rsid w:val="00F730D7"/>
    <w:rsid w:val="00F73482"/>
    <w:rsid w:val="00F73D08"/>
    <w:rsid w:val="00F749AA"/>
    <w:rsid w:val="00F74AB8"/>
    <w:rsid w:val="00F74F48"/>
    <w:rsid w:val="00F75761"/>
    <w:rsid w:val="00F76E5B"/>
    <w:rsid w:val="00F77FE3"/>
    <w:rsid w:val="00F80029"/>
    <w:rsid w:val="00F80A3B"/>
    <w:rsid w:val="00F82B26"/>
    <w:rsid w:val="00F8362B"/>
    <w:rsid w:val="00F84CC2"/>
    <w:rsid w:val="00F84E70"/>
    <w:rsid w:val="00F856AC"/>
    <w:rsid w:val="00F86953"/>
    <w:rsid w:val="00F901B0"/>
    <w:rsid w:val="00F90682"/>
    <w:rsid w:val="00F91742"/>
    <w:rsid w:val="00F917D0"/>
    <w:rsid w:val="00F92923"/>
    <w:rsid w:val="00F92EB4"/>
    <w:rsid w:val="00F92F44"/>
    <w:rsid w:val="00F93AA8"/>
    <w:rsid w:val="00F9477C"/>
    <w:rsid w:val="00F947E7"/>
    <w:rsid w:val="00F94BCA"/>
    <w:rsid w:val="00F94F26"/>
    <w:rsid w:val="00F952E4"/>
    <w:rsid w:val="00F95A19"/>
    <w:rsid w:val="00F95B16"/>
    <w:rsid w:val="00F96212"/>
    <w:rsid w:val="00F96608"/>
    <w:rsid w:val="00F975BC"/>
    <w:rsid w:val="00F97A77"/>
    <w:rsid w:val="00F97B58"/>
    <w:rsid w:val="00FA0320"/>
    <w:rsid w:val="00FA074D"/>
    <w:rsid w:val="00FA11F8"/>
    <w:rsid w:val="00FA17B0"/>
    <w:rsid w:val="00FA1E2D"/>
    <w:rsid w:val="00FA1EAC"/>
    <w:rsid w:val="00FA1FE1"/>
    <w:rsid w:val="00FA289E"/>
    <w:rsid w:val="00FA358E"/>
    <w:rsid w:val="00FA3DEB"/>
    <w:rsid w:val="00FA4833"/>
    <w:rsid w:val="00FA486F"/>
    <w:rsid w:val="00FA5A6B"/>
    <w:rsid w:val="00FA5E00"/>
    <w:rsid w:val="00FA6C7E"/>
    <w:rsid w:val="00FA7FB7"/>
    <w:rsid w:val="00FB0059"/>
    <w:rsid w:val="00FB1D18"/>
    <w:rsid w:val="00FB4951"/>
    <w:rsid w:val="00FB5E69"/>
    <w:rsid w:val="00FB6419"/>
    <w:rsid w:val="00FB7ABC"/>
    <w:rsid w:val="00FC07F1"/>
    <w:rsid w:val="00FC0AAC"/>
    <w:rsid w:val="00FC1652"/>
    <w:rsid w:val="00FC18AC"/>
    <w:rsid w:val="00FC2311"/>
    <w:rsid w:val="00FC24D5"/>
    <w:rsid w:val="00FC2581"/>
    <w:rsid w:val="00FC277E"/>
    <w:rsid w:val="00FC2DFB"/>
    <w:rsid w:val="00FC33BE"/>
    <w:rsid w:val="00FC49DC"/>
    <w:rsid w:val="00FC6107"/>
    <w:rsid w:val="00FC6D8D"/>
    <w:rsid w:val="00FC6E16"/>
    <w:rsid w:val="00FD0720"/>
    <w:rsid w:val="00FD22C3"/>
    <w:rsid w:val="00FD282D"/>
    <w:rsid w:val="00FD3C93"/>
    <w:rsid w:val="00FD4731"/>
    <w:rsid w:val="00FD513E"/>
    <w:rsid w:val="00FD5568"/>
    <w:rsid w:val="00FD5658"/>
    <w:rsid w:val="00FD6654"/>
    <w:rsid w:val="00FD6E84"/>
    <w:rsid w:val="00FD7199"/>
    <w:rsid w:val="00FD7481"/>
    <w:rsid w:val="00FD753E"/>
    <w:rsid w:val="00FE0483"/>
    <w:rsid w:val="00FE114C"/>
    <w:rsid w:val="00FE28D6"/>
    <w:rsid w:val="00FE2D59"/>
    <w:rsid w:val="00FE37F0"/>
    <w:rsid w:val="00FE4927"/>
    <w:rsid w:val="00FE4CB1"/>
    <w:rsid w:val="00FE4D03"/>
    <w:rsid w:val="00FE5219"/>
    <w:rsid w:val="00FE5613"/>
    <w:rsid w:val="00FE5C65"/>
    <w:rsid w:val="00FE5F44"/>
    <w:rsid w:val="00FE677B"/>
    <w:rsid w:val="00FE7862"/>
    <w:rsid w:val="00FE7B28"/>
    <w:rsid w:val="00FE7D89"/>
    <w:rsid w:val="00FF05E7"/>
    <w:rsid w:val="00FF10C7"/>
    <w:rsid w:val="00FF21CF"/>
    <w:rsid w:val="00FF34A5"/>
    <w:rsid w:val="00FF3556"/>
    <w:rsid w:val="00FF4061"/>
    <w:rsid w:val="00FF48E2"/>
    <w:rsid w:val="00FF4A2B"/>
    <w:rsid w:val="00FF4D37"/>
    <w:rsid w:val="00FF4E7F"/>
    <w:rsid w:val="00FF51A2"/>
    <w:rsid w:val="00FF5EBE"/>
    <w:rsid w:val="00FF7226"/>
    <w:rsid w:val="00FF747E"/>
    <w:rsid w:val="00FF7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4989"/>
  <w15:docId w15:val="{6481F18A-8C17-4B38-A2E2-EB327AF9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pPr>
        <w:spacing w:before="280" w:after="28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EC4"/>
    <w:rPr>
      <w:rFonts w:ascii="Arial" w:hAnsi="Arial"/>
      <w:sz w:val="24"/>
      <w:szCs w:val="24"/>
      <w:lang w:eastAsia="fr-FR"/>
    </w:rPr>
  </w:style>
  <w:style w:type="paragraph" w:styleId="Titre1">
    <w:name w:val="heading 1"/>
    <w:next w:val="Normal"/>
    <w:qFormat/>
    <w:rsid w:val="006E73E2"/>
    <w:pPr>
      <w:spacing w:before="440"/>
      <w:jc w:val="center"/>
      <w:outlineLvl w:val="0"/>
    </w:pPr>
    <w:rPr>
      <w:rFonts w:ascii="Arial" w:hAnsi="Arial" w:cs="Arial"/>
      <w:b/>
      <w:bCs/>
      <w:kern w:val="32"/>
      <w:sz w:val="44"/>
      <w:szCs w:val="32"/>
      <w:lang w:eastAsia="fr-FR"/>
    </w:rPr>
  </w:style>
  <w:style w:type="paragraph" w:styleId="Titre2">
    <w:name w:val="heading 2"/>
    <w:basedOn w:val="Normal"/>
    <w:next w:val="Normal"/>
    <w:qFormat/>
    <w:rsid w:val="00653036"/>
    <w:pPr>
      <w:spacing w:before="400"/>
      <w:outlineLvl w:val="1"/>
    </w:pPr>
    <w:rPr>
      <w:rFonts w:cs="Arial"/>
      <w:b/>
      <w:bCs/>
      <w:iCs/>
      <w:sz w:val="40"/>
      <w:szCs w:val="28"/>
    </w:rPr>
  </w:style>
  <w:style w:type="paragraph" w:styleId="Titre3">
    <w:name w:val="heading 3"/>
    <w:basedOn w:val="Normal"/>
    <w:next w:val="Normal"/>
    <w:link w:val="Titre3Car"/>
    <w:qFormat/>
    <w:rsid w:val="004B5D7C"/>
    <w:pPr>
      <w:spacing w:before="360"/>
      <w:outlineLvl w:val="2"/>
    </w:pPr>
    <w:rPr>
      <w:rFonts w:cs="Arial"/>
      <w:b/>
      <w:bCs/>
      <w:sz w:val="36"/>
      <w:szCs w:val="26"/>
    </w:rPr>
  </w:style>
  <w:style w:type="paragraph" w:styleId="Titre4">
    <w:name w:val="heading 4"/>
    <w:basedOn w:val="Normal"/>
    <w:next w:val="Normal"/>
    <w:link w:val="Titre4Car"/>
    <w:qFormat/>
    <w:rsid w:val="007E100F"/>
    <w:pPr>
      <w:spacing w:before="320"/>
      <w:outlineLvl w:val="3"/>
    </w:pPr>
    <w:rPr>
      <w:bCs/>
      <w:i/>
      <w:sz w:val="32"/>
      <w:szCs w:val="28"/>
    </w:rPr>
  </w:style>
  <w:style w:type="paragraph" w:styleId="Titre5">
    <w:name w:val="heading 5"/>
    <w:basedOn w:val="Normal"/>
    <w:next w:val="Normal"/>
    <w:qFormat/>
    <w:rsid w:val="007E100F"/>
    <w:pPr>
      <w:outlineLvl w:val="4"/>
    </w:pPr>
    <w:rPr>
      <w:b/>
      <w:bCs/>
      <w:iCs/>
      <w:szCs w:val="26"/>
    </w:rPr>
  </w:style>
  <w:style w:type="paragraph" w:styleId="Titre6">
    <w:name w:val="heading 6"/>
    <w:basedOn w:val="Normal"/>
    <w:next w:val="Normal"/>
    <w:qFormat/>
    <w:rsid w:val="00163D0C"/>
    <w:pPr>
      <w:outlineLvl w:val="5"/>
    </w:pPr>
    <w:rPr>
      <w:bCs/>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71451"/>
    <w:rPr>
      <w:color w:val="0000FF" w:themeColor="hyperlink"/>
      <w:u w:val="single"/>
    </w:rPr>
  </w:style>
  <w:style w:type="paragraph" w:styleId="Listenumros">
    <w:name w:val="List Number"/>
    <w:basedOn w:val="Normal"/>
    <w:next w:val="Normal"/>
    <w:qFormat/>
    <w:rsid w:val="004B5D7C"/>
    <w:pPr>
      <w:numPr>
        <w:numId w:val="1"/>
      </w:numPr>
    </w:pPr>
  </w:style>
  <w:style w:type="table" w:styleId="Grilledutableau">
    <w:name w:val="Table Grid"/>
    <w:basedOn w:val="TableauNormal"/>
    <w:rsid w:val="00A841D2"/>
    <w:pPr>
      <w:spacing w:before="0"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style>
  <w:style w:type="character" w:customStyle="1" w:styleId="Titre4Car">
    <w:name w:val="Titre 4 Car"/>
    <w:link w:val="Titre4"/>
    <w:rsid w:val="007E100F"/>
    <w:rPr>
      <w:rFonts w:ascii="APHont" w:hAnsi="APHont"/>
      <w:bCs/>
      <w:i/>
      <w:sz w:val="32"/>
      <w:szCs w:val="28"/>
      <w:lang w:val="fr-CA" w:eastAsia="fr-FR" w:bidi="ar-SA"/>
    </w:rPr>
  </w:style>
  <w:style w:type="character" w:customStyle="1" w:styleId="Titre3Car">
    <w:name w:val="Titre 3 Car"/>
    <w:link w:val="Titre3"/>
    <w:rsid w:val="004B5D7C"/>
    <w:rPr>
      <w:rFonts w:ascii="APHont" w:hAnsi="APHont" w:cs="Arial"/>
      <w:b/>
      <w:bCs/>
      <w:sz w:val="36"/>
      <w:szCs w:val="26"/>
      <w:lang w:val="fr-CA" w:eastAsia="fr-FR" w:bidi="ar-SA"/>
    </w:rPr>
  </w:style>
  <w:style w:type="paragraph" w:styleId="Listepuces">
    <w:name w:val="List Bullet"/>
    <w:basedOn w:val="Normal"/>
    <w:semiHidden/>
    <w:rsid w:val="00182A88"/>
    <w:pPr>
      <w:numPr>
        <w:numId w:val="2"/>
      </w:numPr>
    </w:pPr>
  </w:style>
  <w:style w:type="paragraph" w:styleId="Liste">
    <w:name w:val="List"/>
    <w:basedOn w:val="Normal"/>
    <w:qFormat/>
    <w:rsid w:val="00801413"/>
    <w:pPr>
      <w:numPr>
        <w:numId w:val="3"/>
      </w:numPr>
    </w:pPr>
  </w:style>
  <w:style w:type="numbering" w:customStyle="1" w:styleId="Style1">
    <w:name w:val="Style1"/>
    <w:basedOn w:val="Aucuneliste"/>
    <w:uiPriority w:val="99"/>
    <w:rsid w:val="00FC07F1"/>
    <w:pPr>
      <w:numPr>
        <w:numId w:val="4"/>
      </w:numPr>
    </w:pPr>
  </w:style>
  <w:style w:type="paragraph" w:customStyle="1" w:styleId="Listenumrosetlettres">
    <w:name w:val="Liste à numéros et lettres"/>
    <w:basedOn w:val="Normal"/>
    <w:next w:val="Normal"/>
    <w:qFormat/>
    <w:rsid w:val="00F31191"/>
    <w:pPr>
      <w:numPr>
        <w:numId w:val="5"/>
      </w:numPr>
    </w:pPr>
  </w:style>
  <w:style w:type="paragraph" w:styleId="Titre">
    <w:name w:val="Title"/>
    <w:basedOn w:val="Normal"/>
    <w:next w:val="Normal"/>
    <w:link w:val="TitreCar"/>
    <w:qFormat/>
    <w:rsid w:val="00E729C1"/>
    <w:pPr>
      <w:spacing w:before="440"/>
      <w:contextualSpacing/>
      <w:jc w:val="center"/>
    </w:pPr>
    <w:rPr>
      <w:rFonts w:eastAsiaTheme="majorEastAsia" w:cstheme="majorBidi"/>
      <w:b/>
      <w:spacing w:val="5"/>
      <w:kern w:val="28"/>
      <w:sz w:val="44"/>
      <w:szCs w:val="52"/>
    </w:rPr>
  </w:style>
  <w:style w:type="character" w:customStyle="1" w:styleId="TitreCar">
    <w:name w:val="Titre Car"/>
    <w:basedOn w:val="Policepardfaut"/>
    <w:link w:val="Titre"/>
    <w:rsid w:val="00E729C1"/>
    <w:rPr>
      <w:rFonts w:ascii="Arial" w:eastAsiaTheme="majorEastAsia" w:hAnsi="Arial" w:cstheme="majorBidi"/>
      <w:b/>
      <w:spacing w:val="5"/>
      <w:kern w:val="28"/>
      <w:sz w:val="44"/>
      <w:szCs w:val="52"/>
      <w:lang w:eastAsia="fr-FR"/>
    </w:rPr>
  </w:style>
  <w:style w:type="paragraph" w:customStyle="1" w:styleId="Retrait03">
    <w:name w:val="Retrait 0.3"/>
    <w:basedOn w:val="Normal"/>
    <w:next w:val="Normal"/>
    <w:qFormat/>
    <w:rsid w:val="006A1B44"/>
    <w:pPr>
      <w:ind w:left="432"/>
    </w:pPr>
    <w:rPr>
      <w:lang w:eastAsia="fr-CA"/>
    </w:rPr>
  </w:style>
  <w:style w:type="paragraph" w:customStyle="1" w:styleId="Retrait06">
    <w:name w:val="Retrait 0.6"/>
    <w:basedOn w:val="Normal"/>
    <w:next w:val="Normal"/>
    <w:qFormat/>
    <w:rsid w:val="006A1B44"/>
    <w:pPr>
      <w:ind w:left="864"/>
    </w:pPr>
  </w:style>
  <w:style w:type="paragraph" w:customStyle="1" w:styleId="Retrait09">
    <w:name w:val="Retrait 0.9"/>
    <w:basedOn w:val="Normal"/>
    <w:next w:val="Normal"/>
    <w:qFormat/>
    <w:rsid w:val="006A1B44"/>
    <w:pPr>
      <w:ind w:left="1296"/>
    </w:pPr>
  </w:style>
  <w:style w:type="paragraph" w:customStyle="1" w:styleId="Retrait12">
    <w:name w:val="Retrait 1.2"/>
    <w:basedOn w:val="Normal"/>
    <w:next w:val="Normal"/>
    <w:qFormat/>
    <w:rsid w:val="006A1B44"/>
    <w:pPr>
      <w:ind w:left="1728"/>
    </w:pPr>
  </w:style>
  <w:style w:type="paragraph" w:customStyle="1" w:styleId="Listenumrosplusieursniveaux">
    <w:name w:val="Liste à numéros plusieurs niveaux"/>
    <w:basedOn w:val="Normal"/>
    <w:next w:val="Normal"/>
    <w:qFormat/>
    <w:rsid w:val="004D59FB"/>
    <w:pPr>
      <w:numPr>
        <w:numId w:val="10"/>
      </w:numPr>
    </w:pPr>
  </w:style>
  <w:style w:type="paragraph" w:styleId="Notedebasdepage">
    <w:name w:val="footnote text"/>
    <w:basedOn w:val="Normal"/>
    <w:link w:val="NotedebasdepageCar"/>
    <w:uiPriority w:val="99"/>
    <w:unhideWhenUsed/>
    <w:rsid w:val="005F220B"/>
    <w:pPr>
      <w:spacing w:before="0" w:after="0" w:line="240" w:lineRule="auto"/>
      <w:jc w:val="both"/>
    </w:pPr>
    <w:rPr>
      <w:rFonts w:eastAsiaTheme="minorHAnsi" w:cstheme="minorBidi"/>
      <w:sz w:val="20"/>
      <w:szCs w:val="20"/>
      <w:lang w:eastAsia="en-US"/>
    </w:rPr>
  </w:style>
  <w:style w:type="character" w:customStyle="1" w:styleId="NotedebasdepageCar">
    <w:name w:val="Note de bas de page Car"/>
    <w:basedOn w:val="Policepardfaut"/>
    <w:link w:val="Notedebasdepage"/>
    <w:uiPriority w:val="99"/>
    <w:rsid w:val="005F220B"/>
    <w:rPr>
      <w:rFonts w:ascii="Arial" w:eastAsiaTheme="minorHAnsi" w:hAnsi="Arial" w:cstheme="minorBidi"/>
      <w:lang w:eastAsia="en-US"/>
    </w:rPr>
  </w:style>
  <w:style w:type="character" w:styleId="Appelnotedebasdep">
    <w:name w:val="footnote reference"/>
    <w:basedOn w:val="Policepardfaut"/>
    <w:uiPriority w:val="99"/>
    <w:semiHidden/>
    <w:unhideWhenUsed/>
    <w:rsid w:val="005F220B"/>
    <w:rPr>
      <w:vertAlign w:val="superscript"/>
    </w:rPr>
  </w:style>
  <w:style w:type="paragraph" w:styleId="TM1">
    <w:name w:val="toc 1"/>
    <w:basedOn w:val="Normal"/>
    <w:next w:val="Normal"/>
    <w:autoRedefine/>
    <w:uiPriority w:val="39"/>
    <w:unhideWhenUsed/>
    <w:rsid w:val="00BE12DE"/>
    <w:pPr>
      <w:spacing w:after="100"/>
    </w:pPr>
  </w:style>
  <w:style w:type="paragraph" w:styleId="TM2">
    <w:name w:val="toc 2"/>
    <w:basedOn w:val="Normal"/>
    <w:next w:val="Normal"/>
    <w:autoRedefine/>
    <w:uiPriority w:val="39"/>
    <w:unhideWhenUsed/>
    <w:rsid w:val="00BE12DE"/>
    <w:pPr>
      <w:spacing w:after="100"/>
      <w:ind w:left="240"/>
    </w:pPr>
  </w:style>
  <w:style w:type="paragraph" w:styleId="TM3">
    <w:name w:val="toc 3"/>
    <w:basedOn w:val="Normal"/>
    <w:next w:val="Normal"/>
    <w:autoRedefine/>
    <w:uiPriority w:val="39"/>
    <w:unhideWhenUsed/>
    <w:rsid w:val="00BE12D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raille.inlb@ssss.gouv.q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lb.qc.ca/grand-public/accessibilite-et-adaptation/accessibilite-du-web-et-des-documents-electroniques/"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aims\AIMS\Production%20E-text\Gabarit%20E-text_f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5A08AF6-512B-47E2-928C-75C6422E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E-text_fr.dotm</Template>
  <TotalTime>37</TotalTime>
  <Pages>46</Pages>
  <Words>10503</Words>
  <Characters>57769</Characters>
  <Application>Microsoft Office Word</Application>
  <DocSecurity>0</DocSecurity>
  <Lines>481</Lines>
  <Paragraphs>136</Paragraphs>
  <ScaleCrop>false</ScaleCrop>
  <HeadingPairs>
    <vt:vector size="2" baseType="variant">
      <vt:variant>
        <vt:lpstr>Titre</vt:lpstr>
      </vt:variant>
      <vt:variant>
        <vt:i4>1</vt:i4>
      </vt:variant>
    </vt:vector>
  </HeadingPairs>
  <TitlesOfParts>
    <vt:vector size="1" baseType="lpstr">
      <vt:lpstr>Plan d'action à l'égard des personnes handicapées 2023-2024.</vt:lpstr>
    </vt:vector>
  </TitlesOfParts>
  <Company>Institut Nazareth et Louis-Braille</Company>
  <LinksUpToDate>false</LinksUpToDate>
  <CharactersWithSpaces>68136</CharactersWithSpaces>
  <SharedDoc>false</SharedDoc>
  <HLinks>
    <vt:vector size="6" baseType="variant">
      <vt:variant>
        <vt:i4>1114231</vt:i4>
      </vt:variant>
      <vt:variant>
        <vt:i4>0</vt:i4>
      </vt:variant>
      <vt:variant>
        <vt:i4>0</vt:i4>
      </vt:variant>
      <vt:variant>
        <vt:i4>5</vt:i4>
      </vt:variant>
      <vt:variant>
        <vt:lpwstr>mailto:braille.inlb@ssss.gouv.qc.ca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d'action à l'égard des personnes handicapées 2023-2024.</dc:title>
  <dc:creator>Julie Bordeleau</dc:creator>
  <cp:lastModifiedBy>Annie Rousseau (CISSSMC16)</cp:lastModifiedBy>
  <cp:revision>17</cp:revision>
  <cp:lastPrinted>2017-06-07T12:27:00Z</cp:lastPrinted>
  <dcterms:created xsi:type="dcterms:W3CDTF">2023-04-05T12:25:00Z</dcterms:created>
  <dcterms:modified xsi:type="dcterms:W3CDTF">2023-04-05T19:29:00Z</dcterms:modified>
</cp:coreProperties>
</file>