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2C70" w14:textId="59A448C9" w:rsidR="00C67802" w:rsidRPr="004120C9" w:rsidRDefault="00E029FD" w:rsidP="008A32A5">
      <w:pPr>
        <w:pStyle w:val="Titre"/>
        <w:spacing w:before="0"/>
        <w:rPr>
          <w:rFonts w:cs="Arial"/>
          <w:lang w:eastAsia="fr-CA"/>
        </w:rPr>
      </w:pPr>
      <w:r w:rsidRPr="004120C9">
        <w:rPr>
          <w:rFonts w:cs="Arial"/>
          <w:lang w:eastAsia="fr-CA"/>
        </w:rPr>
        <w:t>Code d</w:t>
      </w:r>
      <w:r w:rsidR="004B7878" w:rsidRPr="004120C9">
        <w:rPr>
          <w:rFonts w:cs="Arial"/>
          <w:lang w:eastAsia="fr-CA"/>
        </w:rPr>
        <w:t>'</w:t>
      </w:r>
      <w:r w:rsidRPr="004120C9">
        <w:rPr>
          <w:rFonts w:cs="Arial"/>
          <w:lang w:eastAsia="fr-CA"/>
        </w:rPr>
        <w:t>éthique et de déontologie</w:t>
      </w:r>
      <w:r w:rsidR="004327D5" w:rsidRPr="004120C9">
        <w:rPr>
          <w:rFonts w:cs="Arial"/>
          <w:lang w:eastAsia="fr-CA"/>
        </w:rPr>
        <w:t>:</w:t>
      </w:r>
      <w:r w:rsidR="009630CB" w:rsidRPr="004120C9">
        <w:rPr>
          <w:rFonts w:cs="Arial"/>
          <w:lang w:eastAsia="fr-CA"/>
        </w:rPr>
        <w:br/>
      </w:r>
      <w:r w:rsidR="004327D5" w:rsidRPr="004120C9">
        <w:rPr>
          <w:rFonts w:cs="Arial"/>
          <w:lang w:eastAsia="fr-CA"/>
        </w:rPr>
        <w:t>Synthèse</w:t>
      </w:r>
    </w:p>
    <w:p w14:paraId="2A9688E0" w14:textId="77777777" w:rsidR="00C67802" w:rsidRPr="004120C9" w:rsidRDefault="00C67802" w:rsidP="00C67802">
      <w:pPr>
        <w:pStyle w:val="Titre1"/>
      </w:pPr>
      <w:bookmarkStart w:id="0" w:name="_Toc228952796"/>
      <w:r w:rsidRPr="004120C9">
        <w:t>Notes du producteur</w:t>
      </w:r>
      <w:bookmarkEnd w:id="0"/>
    </w:p>
    <w:p w14:paraId="6C0DB816" w14:textId="0E265C32" w:rsidR="00A61F9E" w:rsidRPr="004120C9" w:rsidRDefault="00A61F9E" w:rsidP="00FE5F44">
      <w:pPr>
        <w:rPr>
          <w:rFonts w:cs="Arial"/>
          <w:lang w:eastAsia="fr-CA"/>
        </w:rPr>
      </w:pPr>
      <w:r w:rsidRPr="004120C9">
        <w:rPr>
          <w:rFonts w:cs="Arial"/>
          <w:lang w:eastAsia="fr-CA"/>
        </w:rPr>
        <w:t>{Avis au lecteur sur l</w:t>
      </w:r>
      <w:r w:rsidR="004B7878" w:rsidRPr="004120C9">
        <w:rPr>
          <w:rFonts w:cs="Arial"/>
          <w:lang w:eastAsia="fr-CA"/>
        </w:rPr>
        <w:t>'</w:t>
      </w:r>
      <w:r w:rsidRPr="004120C9">
        <w:rPr>
          <w:rFonts w:cs="Arial"/>
          <w:lang w:eastAsia="fr-CA"/>
        </w:rPr>
        <w:t>accessibilité: Ce document est</w:t>
      </w:r>
      <w:r w:rsidR="0096481B" w:rsidRPr="004120C9">
        <w:rPr>
          <w:rFonts w:cs="Arial"/>
          <w:lang w:eastAsia="fr-CA"/>
        </w:rPr>
        <w:t xml:space="preserve"> conforme au standard SGQRI</w:t>
      </w:r>
      <w:r w:rsidR="004B7878" w:rsidRPr="004120C9">
        <w:rPr>
          <w:rFonts w:cs="Arial"/>
          <w:lang w:eastAsia="fr-CA"/>
        </w:rPr>
        <w:t> </w:t>
      </w:r>
      <w:r w:rsidR="0096481B" w:rsidRPr="004120C9">
        <w:rPr>
          <w:rFonts w:cs="Arial"/>
          <w:lang w:eastAsia="fr-CA"/>
        </w:rPr>
        <w:t>008</w:t>
      </w:r>
      <w:r w:rsidR="00D33079" w:rsidRPr="004120C9">
        <w:rPr>
          <w:rFonts w:cs="Arial"/>
          <w:lang w:eastAsia="fr-CA"/>
        </w:rPr>
        <w:noBreakHyphen/>
      </w:r>
      <w:r w:rsidRPr="004120C9">
        <w:rPr>
          <w:rFonts w:cs="Arial"/>
          <w:lang w:eastAsia="fr-CA"/>
        </w:rPr>
        <w:t>2</w:t>
      </w:r>
      <w:r w:rsidR="00D33079" w:rsidRPr="004120C9">
        <w:rPr>
          <w:rFonts w:cs="Arial"/>
          <w:lang w:eastAsia="fr-CA"/>
        </w:rPr>
        <w:t>.0</w:t>
      </w:r>
      <w:r w:rsidRPr="004120C9">
        <w:rPr>
          <w:rFonts w:cs="Arial"/>
          <w:lang w:eastAsia="fr-CA"/>
        </w:rPr>
        <w:t xml:space="preserve"> du Gouvernement du Québec sur l</w:t>
      </w:r>
      <w:r w:rsidR="004B7878" w:rsidRPr="004120C9">
        <w:rPr>
          <w:rFonts w:cs="Arial"/>
          <w:lang w:eastAsia="fr-CA"/>
        </w:rPr>
        <w:t>'</w:t>
      </w:r>
      <w:r w:rsidRPr="004120C9">
        <w:rPr>
          <w:rFonts w:cs="Arial"/>
          <w:lang w:eastAsia="fr-CA"/>
        </w:rPr>
        <w:t>accessibilité d</w:t>
      </w:r>
      <w:r w:rsidR="004B7878" w:rsidRPr="004120C9">
        <w:rPr>
          <w:rFonts w:cs="Arial"/>
          <w:lang w:eastAsia="fr-CA"/>
        </w:rPr>
        <w:t>'</w:t>
      </w:r>
      <w:r w:rsidRPr="004120C9">
        <w:rPr>
          <w:rFonts w:cs="Arial"/>
          <w:lang w:eastAsia="fr-CA"/>
        </w:rPr>
        <w:t>un document téléchargeable, afin d</w:t>
      </w:r>
      <w:r w:rsidR="004B7878" w:rsidRPr="004120C9">
        <w:rPr>
          <w:rFonts w:cs="Arial"/>
          <w:lang w:eastAsia="fr-CA"/>
        </w:rPr>
        <w:t>'</w:t>
      </w:r>
      <w:r w:rsidRPr="004120C9">
        <w:rPr>
          <w:rFonts w:cs="Arial"/>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655C2577" w14:textId="6EA82835" w:rsidR="00160C63" w:rsidRPr="004120C9" w:rsidRDefault="00A61F9E" w:rsidP="008060AF">
      <w:pPr>
        <w:rPr>
          <w:rFonts w:cs="Arial"/>
        </w:rPr>
      </w:pPr>
      <w:r w:rsidRPr="004120C9">
        <w:rPr>
          <w:rFonts w:cs="Arial"/>
        </w:rPr>
        <w:t>Cette version de rechange équivalente et ac</w:t>
      </w:r>
      <w:r w:rsidR="00920BC8" w:rsidRPr="004120C9">
        <w:rPr>
          <w:rFonts w:cs="Arial"/>
        </w:rPr>
        <w:t>cessible a été produite par le S</w:t>
      </w:r>
      <w:r w:rsidR="00C01B64" w:rsidRPr="004120C9">
        <w:rPr>
          <w:rFonts w:cs="Arial"/>
        </w:rPr>
        <w:t xml:space="preserve">ervice </w:t>
      </w:r>
      <w:r w:rsidR="00375032" w:rsidRPr="004120C9">
        <w:rPr>
          <w:rFonts w:cs="Arial"/>
        </w:rPr>
        <w:t>de l</w:t>
      </w:r>
      <w:r w:rsidR="004B7878" w:rsidRPr="004120C9">
        <w:rPr>
          <w:rFonts w:cs="Arial"/>
        </w:rPr>
        <w:t>'</w:t>
      </w:r>
      <w:r w:rsidR="00375032" w:rsidRPr="004120C9">
        <w:rPr>
          <w:rFonts w:cs="Arial"/>
        </w:rPr>
        <w:t>adaptation de l</w:t>
      </w:r>
      <w:r w:rsidR="004B7878" w:rsidRPr="004120C9">
        <w:rPr>
          <w:rFonts w:cs="Arial"/>
        </w:rPr>
        <w:t>'</w:t>
      </w:r>
      <w:r w:rsidR="00375032" w:rsidRPr="004120C9">
        <w:rPr>
          <w:rFonts w:cs="Arial"/>
        </w:rPr>
        <w:t>i</w:t>
      </w:r>
      <w:r w:rsidR="000E1DBB" w:rsidRPr="004120C9">
        <w:rPr>
          <w:rFonts w:cs="Arial"/>
        </w:rPr>
        <w:t xml:space="preserve">nformation </w:t>
      </w:r>
      <w:r w:rsidRPr="004120C9">
        <w:rPr>
          <w:rFonts w:cs="Arial"/>
        </w:rPr>
        <w:t>de l</w:t>
      </w:r>
      <w:r w:rsidR="004B7878" w:rsidRPr="004120C9">
        <w:rPr>
          <w:rFonts w:cs="Arial"/>
        </w:rPr>
        <w:t>'</w:t>
      </w:r>
      <w:r w:rsidRPr="004120C9">
        <w:rPr>
          <w:rFonts w:cs="Arial"/>
        </w:rPr>
        <w:t>Institut Nazareth et Louis-Braille faisan</w:t>
      </w:r>
      <w:r w:rsidR="00C01B64" w:rsidRPr="004120C9">
        <w:rPr>
          <w:rFonts w:cs="Arial"/>
        </w:rPr>
        <w:t>t partie du Centre</w:t>
      </w:r>
      <w:r w:rsidR="004B7878" w:rsidRPr="004120C9">
        <w:rPr>
          <w:rFonts w:cs="Arial"/>
        </w:rPr>
        <w:t xml:space="preserve"> </w:t>
      </w:r>
      <w:r w:rsidR="00CA22FB" w:rsidRPr="004120C9">
        <w:rPr>
          <w:rFonts w:cs="Arial"/>
        </w:rPr>
        <w:t>Intégré de</w:t>
      </w:r>
      <w:r w:rsidRPr="004120C9">
        <w:rPr>
          <w:rFonts w:cs="Arial"/>
        </w:rPr>
        <w:t xml:space="preserve"> Santé et de Services </w:t>
      </w:r>
      <w:r w:rsidR="00CA22FB" w:rsidRPr="004120C9">
        <w:rPr>
          <w:rFonts w:cs="Arial"/>
        </w:rPr>
        <w:t>Sociaux de la Montérégie</w:t>
      </w:r>
      <w:r w:rsidR="00CA22FB" w:rsidRPr="004120C9">
        <w:rPr>
          <w:rFonts w:cs="Arial"/>
        </w:rPr>
        <w:noBreakHyphen/>
      </w:r>
      <w:r w:rsidR="008060AF" w:rsidRPr="004120C9">
        <w:rPr>
          <w:rFonts w:cs="Arial"/>
        </w:rPr>
        <w:t>Centre.</w:t>
      </w:r>
    </w:p>
    <w:p w14:paraId="1B1641A4" w14:textId="6BB93E90" w:rsidR="00A71451" w:rsidRPr="004120C9" w:rsidRDefault="00A61F9E" w:rsidP="00A61F9E">
      <w:pPr>
        <w:rPr>
          <w:rFonts w:cs="Arial"/>
          <w:lang w:eastAsia="fr-CA"/>
        </w:rPr>
      </w:pPr>
      <w:r w:rsidRPr="004120C9">
        <w:rPr>
          <w:rFonts w:cs="Arial"/>
          <w:lang w:eastAsia="fr-CA"/>
        </w:rPr>
        <w:t>955, rue d</w:t>
      </w:r>
      <w:r w:rsidR="004B7878" w:rsidRPr="004120C9">
        <w:rPr>
          <w:rFonts w:cs="Arial"/>
          <w:lang w:eastAsia="fr-CA"/>
        </w:rPr>
        <w:t>'</w:t>
      </w:r>
      <w:r w:rsidRPr="004120C9">
        <w:rPr>
          <w:rFonts w:cs="Arial"/>
          <w:lang w:eastAsia="fr-CA"/>
        </w:rPr>
        <w:t>Assigny – local 139</w:t>
      </w:r>
      <w:r w:rsidRPr="004120C9">
        <w:rPr>
          <w:rFonts w:cs="Arial"/>
          <w:lang w:eastAsia="fr-CA"/>
        </w:rPr>
        <w:br/>
        <w:t>Longueuil (Québec) J4K 5C3</w:t>
      </w:r>
      <w:r w:rsidRPr="004120C9">
        <w:rPr>
          <w:rFonts w:cs="Arial"/>
          <w:lang w:eastAsia="fr-CA"/>
        </w:rPr>
        <w:br/>
        <w:t xml:space="preserve">Téléphone: 450 463-1710, poste </w:t>
      </w:r>
      <w:r w:rsidR="00537399" w:rsidRPr="004120C9">
        <w:rPr>
          <w:rFonts w:cs="Arial"/>
          <w:lang w:eastAsia="fr-CA"/>
        </w:rPr>
        <w:t>159</w:t>
      </w:r>
      <w:r w:rsidRPr="004120C9">
        <w:rPr>
          <w:rFonts w:cs="Arial"/>
          <w:lang w:eastAsia="fr-CA"/>
        </w:rPr>
        <w:t>346</w:t>
      </w:r>
      <w:r w:rsidRPr="004120C9">
        <w:rPr>
          <w:rFonts w:cs="Arial"/>
          <w:lang w:eastAsia="fr-CA"/>
        </w:rPr>
        <w:br/>
        <w:t xml:space="preserve">Sans frais: 1 800 361-7063, poste </w:t>
      </w:r>
      <w:r w:rsidR="00537399" w:rsidRPr="004120C9">
        <w:rPr>
          <w:rFonts w:cs="Arial"/>
          <w:lang w:eastAsia="fr-CA"/>
        </w:rPr>
        <w:t>159</w:t>
      </w:r>
      <w:r w:rsidRPr="004120C9">
        <w:rPr>
          <w:rFonts w:cs="Arial"/>
          <w:lang w:eastAsia="fr-CA"/>
        </w:rPr>
        <w:t>346</w:t>
      </w:r>
      <w:r w:rsidRPr="004120C9">
        <w:rPr>
          <w:rFonts w:cs="Arial"/>
          <w:lang w:eastAsia="fr-CA"/>
        </w:rPr>
        <w:br/>
        <w:t>Télécopieur: 450 670-0220</w:t>
      </w:r>
      <w:r w:rsidRPr="004120C9">
        <w:rPr>
          <w:rFonts w:cs="Arial"/>
          <w:lang w:eastAsia="fr-CA"/>
        </w:rPr>
        <w:br/>
        <w:t xml:space="preserve">Courriel: </w:t>
      </w:r>
      <w:hyperlink r:id="rId8" w:history="1">
        <w:r w:rsidRPr="004120C9">
          <w:rPr>
            <w:rStyle w:val="Hyperlien"/>
            <w:rFonts w:cs="Arial"/>
          </w:rPr>
          <w:t>braille.inlb@ssss.gouv.qc.ca</w:t>
        </w:r>
      </w:hyperlink>
    </w:p>
    <w:p w14:paraId="3FE0EA46" w14:textId="308FBAE8" w:rsidR="00A61F9E" w:rsidRPr="004120C9" w:rsidRDefault="00A61F9E" w:rsidP="00A61F9E">
      <w:pPr>
        <w:rPr>
          <w:rFonts w:cs="Arial"/>
          <w:lang w:eastAsia="fr-CA"/>
        </w:rPr>
      </w:pPr>
      <w:r w:rsidRPr="004120C9">
        <w:rPr>
          <w:rFonts w:cs="Arial"/>
          <w:lang w:eastAsia="fr-CA"/>
        </w:rPr>
        <w:t>Notes: Assurez-vous de modifier les paramètres de votre logiciel lecteur d</w:t>
      </w:r>
      <w:r w:rsidR="004B7878" w:rsidRPr="004120C9">
        <w:rPr>
          <w:rFonts w:cs="Arial"/>
          <w:lang w:eastAsia="fr-CA"/>
        </w:rPr>
        <w:t>'</w:t>
      </w:r>
      <w:r w:rsidRPr="004120C9">
        <w:rPr>
          <w:rFonts w:cs="Arial"/>
          <w:lang w:eastAsia="fr-CA"/>
        </w:rPr>
        <w:t xml:space="preserve">écran, tel que </w:t>
      </w:r>
      <w:proofErr w:type="spellStart"/>
      <w:r w:rsidRPr="004120C9">
        <w:rPr>
          <w:rFonts w:cs="Arial"/>
          <w:lang w:eastAsia="fr-CA"/>
        </w:rPr>
        <w:t>Jaws</w:t>
      </w:r>
      <w:proofErr w:type="spellEnd"/>
      <w:r w:rsidRPr="004120C9">
        <w:rPr>
          <w:rFonts w:cs="Arial"/>
          <w:lang w:eastAsia="fr-CA"/>
        </w:rPr>
        <w:t>, en activant la détection des langues et la lecture de la plupart des ponctuations.</w:t>
      </w:r>
      <w:r w:rsidR="00C67802" w:rsidRPr="004120C9">
        <w:rPr>
          <w:rFonts w:cs="Arial"/>
          <w:lang w:eastAsia="fr-CA"/>
        </w:rPr>
        <w:t>}</w:t>
      </w:r>
    </w:p>
    <w:p w14:paraId="6EC7DEFB" w14:textId="77777777" w:rsidR="001F5210" w:rsidRPr="004120C9" w:rsidRDefault="00C67802" w:rsidP="00C67802">
      <w:pPr>
        <w:pStyle w:val="Titre1"/>
      </w:pPr>
      <w:bookmarkStart w:id="1" w:name="_Toc228952797"/>
      <w:r w:rsidRPr="004120C9">
        <w:t>Liens de navigation</w:t>
      </w:r>
      <w:bookmarkEnd w:id="1"/>
    </w:p>
    <w:p w14:paraId="55F55AC1" w14:textId="77777777" w:rsidR="00E81BC3" w:rsidRDefault="001F5210">
      <w:pPr>
        <w:pStyle w:val="TM1"/>
        <w:tabs>
          <w:tab w:val="right" w:leader="dot" w:pos="9350"/>
        </w:tabs>
        <w:rPr>
          <w:rFonts w:asciiTheme="minorHAnsi" w:eastAsiaTheme="minorEastAsia" w:hAnsiTheme="minorHAnsi" w:cstheme="minorBidi"/>
          <w:noProof/>
          <w:kern w:val="2"/>
          <w:lang w:eastAsia="fr-CA"/>
          <w14:ligatures w14:val="standardContextual"/>
        </w:rPr>
      </w:pPr>
      <w:r w:rsidRPr="004120C9">
        <w:rPr>
          <w:rFonts w:cs="Arial"/>
        </w:rPr>
        <w:fldChar w:fldCharType="begin"/>
      </w:r>
      <w:r w:rsidRPr="004120C9">
        <w:rPr>
          <w:rFonts w:cs="Arial"/>
        </w:rPr>
        <w:instrText xml:space="preserve"> TOC \o "1-3" \n \h \z \u </w:instrText>
      </w:r>
      <w:r w:rsidRPr="004120C9">
        <w:rPr>
          <w:rFonts w:cs="Arial"/>
        </w:rPr>
        <w:fldChar w:fldCharType="separate"/>
      </w:r>
      <w:hyperlink w:anchor="_Toc228952796" w:history="1">
        <w:r w:rsidR="00E81BC3" w:rsidRPr="003D6BC3">
          <w:rPr>
            <w:rStyle w:val="Hyperlien"/>
            <w:noProof/>
          </w:rPr>
          <w:t>Notes du producteur</w:t>
        </w:r>
      </w:hyperlink>
    </w:p>
    <w:p w14:paraId="40A77E3F" w14:textId="77777777" w:rsidR="00E81BC3" w:rsidRDefault="00E81BC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797" w:history="1">
        <w:r w:rsidRPr="003D6BC3">
          <w:rPr>
            <w:rStyle w:val="Hyperlien"/>
            <w:noProof/>
          </w:rPr>
          <w:t>Liens de navigation</w:t>
        </w:r>
      </w:hyperlink>
    </w:p>
    <w:p w14:paraId="74A31272" w14:textId="77777777" w:rsidR="00E81BC3" w:rsidRDefault="00E81BC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798" w:history="1">
        <w:r w:rsidRPr="003D6BC3">
          <w:rPr>
            <w:rStyle w:val="Hyperlien"/>
            <w:noProof/>
            <w:lang w:eastAsia="fr-CA"/>
          </w:rPr>
          <w:t>Code d'éthique et de déontologie: Synthèse</w:t>
        </w:r>
      </w:hyperlink>
    </w:p>
    <w:p w14:paraId="2F079E45"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799" w:history="1">
        <w:r w:rsidRPr="003D6BC3">
          <w:rPr>
            <w:rStyle w:val="Hyperlien"/>
            <w:noProof/>
          </w:rPr>
          <w:t>Nos valeurs</w:t>
        </w:r>
      </w:hyperlink>
    </w:p>
    <w:p w14:paraId="524F8479"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0" w:history="1">
        <w:r w:rsidRPr="003D6BC3">
          <w:rPr>
            <w:rStyle w:val="Hyperlien"/>
            <w:noProof/>
          </w:rPr>
          <w:t>Pourquoi un code d'éthique?</w:t>
        </w:r>
      </w:hyperlink>
    </w:p>
    <w:p w14:paraId="4F99F3C4"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1" w:history="1">
        <w:r w:rsidRPr="003D6BC3">
          <w:rPr>
            <w:rStyle w:val="Hyperlien"/>
            <w:noProof/>
          </w:rPr>
          <w:t>Les droits des usagers</w:t>
        </w:r>
      </w:hyperlink>
    </w:p>
    <w:p w14:paraId="60298FED"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2" w:history="1">
        <w:r w:rsidRPr="003D6BC3">
          <w:rPr>
            <w:rStyle w:val="Hyperlien"/>
            <w:noProof/>
          </w:rPr>
          <w:t>Les pratiques attendues envers les usagers</w:t>
        </w:r>
      </w:hyperlink>
    </w:p>
    <w:p w14:paraId="35835C40"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3" w:history="1">
        <w:r w:rsidRPr="003D6BC3">
          <w:rPr>
            <w:rStyle w:val="Hyperlien"/>
            <w:noProof/>
          </w:rPr>
          <w:t>Les règles de conduite des usagers, des proches et des visiteurs</w:t>
        </w:r>
      </w:hyperlink>
    </w:p>
    <w:p w14:paraId="0B76E556"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4" w:history="1">
        <w:r w:rsidRPr="003D6BC3">
          <w:rPr>
            <w:rStyle w:val="Hyperlien"/>
            <w:noProof/>
          </w:rPr>
          <w:t>Nos engagements éthiques</w:t>
        </w:r>
      </w:hyperlink>
    </w:p>
    <w:p w14:paraId="6B48BECD"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5" w:history="1">
        <w:r w:rsidRPr="003D6BC3">
          <w:rPr>
            <w:rStyle w:val="Hyperlien"/>
            <w:noProof/>
          </w:rPr>
          <w:t>S'engager</w:t>
        </w:r>
      </w:hyperlink>
    </w:p>
    <w:p w14:paraId="60CC9EE7" w14:textId="77777777" w:rsidR="00E81BC3" w:rsidRDefault="00E81BC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806" w:history="1">
        <w:r w:rsidRPr="003D6BC3">
          <w:rPr>
            <w:rStyle w:val="Hyperlien"/>
            <w:noProof/>
          </w:rPr>
          <w:t>En cas de doute ou de problème</w:t>
        </w:r>
      </w:hyperlink>
    </w:p>
    <w:p w14:paraId="30B50F5A" w14:textId="24F8FB6E" w:rsidR="00C67802" w:rsidRPr="004120C9" w:rsidRDefault="001F5210" w:rsidP="004B7878">
      <w:pPr>
        <w:rPr>
          <w:rFonts w:cs="Arial"/>
        </w:rPr>
      </w:pPr>
      <w:r w:rsidRPr="004120C9">
        <w:rPr>
          <w:rFonts w:cs="Arial"/>
        </w:rPr>
        <w:fldChar w:fldCharType="end"/>
      </w:r>
      <w:r w:rsidR="004327D5" w:rsidRPr="004120C9">
        <w:rPr>
          <w:rFonts w:cs="Arial"/>
        </w:rPr>
        <w:t>{Page 1 – page non numérotée}</w:t>
      </w:r>
    </w:p>
    <w:p w14:paraId="494C0A5C" w14:textId="3DCCC8F3" w:rsidR="004B7878" w:rsidRPr="004120C9" w:rsidRDefault="004B7878" w:rsidP="004B7878">
      <w:pPr>
        <w:pStyle w:val="Titre1"/>
        <w:rPr>
          <w:lang w:eastAsia="fr-CA"/>
        </w:rPr>
      </w:pPr>
      <w:bookmarkStart w:id="2" w:name="_Toc228952798"/>
      <w:r w:rsidRPr="004120C9">
        <w:rPr>
          <w:lang w:eastAsia="fr-CA"/>
        </w:rPr>
        <w:t>Code d'éthique et de déontologie:</w:t>
      </w:r>
      <w:r w:rsidR="009630CB" w:rsidRPr="004120C9">
        <w:rPr>
          <w:lang w:eastAsia="fr-CA"/>
        </w:rPr>
        <w:br/>
      </w:r>
      <w:r w:rsidRPr="004120C9">
        <w:rPr>
          <w:lang w:eastAsia="fr-CA"/>
        </w:rPr>
        <w:t>Synthèse</w:t>
      </w:r>
      <w:bookmarkEnd w:id="2"/>
    </w:p>
    <w:p w14:paraId="7F617B92" w14:textId="77777777" w:rsidR="003E2A3A" w:rsidRPr="004120C9" w:rsidRDefault="003E2A3A" w:rsidP="003E2A3A">
      <w:pPr>
        <w:rPr>
          <w:rFonts w:cs="Arial"/>
          <w:b/>
          <w:bCs/>
        </w:rPr>
      </w:pPr>
      <w:r w:rsidRPr="004120C9">
        <w:rPr>
          <w:rFonts w:cs="Arial"/>
          <w:b/>
          <w:bCs/>
        </w:rPr>
        <w:t>SANTÉ QUÉBEC</w:t>
      </w:r>
    </w:p>
    <w:p w14:paraId="57221D3A" w14:textId="3956B1CB" w:rsidR="004327D5" w:rsidRPr="004120C9" w:rsidRDefault="004B7878" w:rsidP="004C75B9">
      <w:pPr>
        <w:pStyle w:val="Retrait03"/>
        <w:rPr>
          <w:rFonts w:cs="Arial"/>
        </w:rPr>
      </w:pPr>
      <w:proofErr w:type="gramStart"/>
      <w:r w:rsidRPr="004120C9">
        <w:rPr>
          <w:rFonts w:cs="Arial"/>
        </w:rPr>
        <w:t>«</w:t>
      </w:r>
      <w:r w:rsidR="004327D5" w:rsidRPr="004120C9">
        <w:rPr>
          <w:rFonts w:cs="Arial"/>
        </w:rPr>
        <w:t>Le</w:t>
      </w:r>
      <w:proofErr w:type="gramEnd"/>
      <w:r w:rsidR="004327D5" w:rsidRPr="004120C9">
        <w:rPr>
          <w:rFonts w:cs="Arial"/>
        </w:rPr>
        <w:t xml:space="preserve"> Code d</w:t>
      </w:r>
      <w:r w:rsidRPr="004120C9">
        <w:rPr>
          <w:rFonts w:cs="Arial"/>
        </w:rPr>
        <w:t>'</w:t>
      </w:r>
      <w:r w:rsidR="004327D5" w:rsidRPr="004120C9">
        <w:rPr>
          <w:rFonts w:cs="Arial"/>
        </w:rPr>
        <w:t>éthique et de déontologie de Santé Québec est un repère commun pour toutes les personnes qui contribuent à la mission de notre organisation. Il incarne notre volonté d</w:t>
      </w:r>
      <w:r w:rsidRPr="004120C9">
        <w:rPr>
          <w:rFonts w:cs="Arial"/>
        </w:rPr>
        <w:t>'</w:t>
      </w:r>
      <w:r w:rsidR="004327D5" w:rsidRPr="004120C9">
        <w:rPr>
          <w:rFonts w:cs="Arial"/>
        </w:rPr>
        <w:t>agir avec intégrité, de renforcer la confiance du public et d</w:t>
      </w:r>
      <w:r w:rsidRPr="004120C9">
        <w:rPr>
          <w:rFonts w:cs="Arial"/>
        </w:rPr>
        <w:t>'</w:t>
      </w:r>
      <w:r w:rsidR="004327D5" w:rsidRPr="004120C9">
        <w:rPr>
          <w:rFonts w:cs="Arial"/>
        </w:rPr>
        <w:t>offrir des soins et des services de qualité.</w:t>
      </w:r>
    </w:p>
    <w:p w14:paraId="09B237CD" w14:textId="22F95F3F" w:rsidR="004327D5" w:rsidRPr="004120C9" w:rsidRDefault="004327D5" w:rsidP="004C75B9">
      <w:pPr>
        <w:pStyle w:val="Retrait03"/>
        <w:rPr>
          <w:rFonts w:cs="Arial"/>
        </w:rPr>
      </w:pPr>
      <w:r w:rsidRPr="004120C9">
        <w:rPr>
          <w:rFonts w:cs="Arial"/>
        </w:rPr>
        <w:t>Ce code est bien plus qu</w:t>
      </w:r>
      <w:r w:rsidR="004B7878" w:rsidRPr="004120C9">
        <w:rPr>
          <w:rFonts w:cs="Arial"/>
        </w:rPr>
        <w:t>'</w:t>
      </w:r>
      <w:r w:rsidRPr="004120C9">
        <w:rPr>
          <w:rFonts w:cs="Arial"/>
        </w:rPr>
        <w:t>un cadre normatif</w:t>
      </w:r>
      <w:r w:rsidR="004B7878" w:rsidRPr="004120C9">
        <w:rPr>
          <w:rFonts w:cs="Arial"/>
        </w:rPr>
        <w:t>:</w:t>
      </w:r>
      <w:r w:rsidRPr="004120C9">
        <w:rPr>
          <w:rFonts w:cs="Arial"/>
        </w:rPr>
        <w:t xml:space="preserve"> il est un outil de dialogue, de responsabilisation et de transformation.</w:t>
      </w:r>
    </w:p>
    <w:p w14:paraId="4DC73408" w14:textId="67A3425E" w:rsidR="004327D5" w:rsidRPr="004120C9" w:rsidRDefault="004327D5" w:rsidP="004C75B9">
      <w:pPr>
        <w:pStyle w:val="Retrait03"/>
        <w:rPr>
          <w:rFonts w:cs="Arial"/>
        </w:rPr>
      </w:pPr>
      <w:r w:rsidRPr="004120C9">
        <w:rPr>
          <w:rFonts w:cs="Arial"/>
        </w:rPr>
        <w:t>En le faisant vivre au quotidien, nous affirmons notre engagement envers les usagers, leurs proches et la population du Québec</w:t>
      </w:r>
      <w:proofErr w:type="gramStart"/>
      <w:r w:rsidRPr="004120C9">
        <w:rPr>
          <w:rFonts w:cs="Arial"/>
        </w:rPr>
        <w:t>.</w:t>
      </w:r>
      <w:r w:rsidR="004B7878" w:rsidRPr="004120C9">
        <w:rPr>
          <w:rFonts w:cs="Arial"/>
        </w:rPr>
        <w:t>»</w:t>
      </w:r>
      <w:proofErr w:type="gramEnd"/>
    </w:p>
    <w:p w14:paraId="4967B3D1" w14:textId="66D8A8E7" w:rsidR="004327D5" w:rsidRPr="004120C9" w:rsidRDefault="004327D5" w:rsidP="004C75B9">
      <w:pPr>
        <w:pStyle w:val="Retrait06"/>
        <w:rPr>
          <w:rFonts w:cs="Arial"/>
          <w:b/>
          <w:bCs/>
        </w:rPr>
      </w:pPr>
      <w:r w:rsidRPr="004120C9">
        <w:rPr>
          <w:rFonts w:cs="Arial"/>
          <w:b/>
          <w:bCs/>
        </w:rPr>
        <w:t>– Geneviève Biron,</w:t>
      </w:r>
      <w:r w:rsidR="00D7457C" w:rsidRPr="004120C9">
        <w:rPr>
          <w:rFonts w:cs="Arial"/>
          <w:b/>
          <w:bCs/>
        </w:rPr>
        <w:br/>
      </w:r>
      <w:r w:rsidRPr="004120C9">
        <w:rPr>
          <w:rFonts w:cs="Arial"/>
          <w:b/>
          <w:bCs/>
        </w:rPr>
        <w:t>présidente et cheffe de la direction de Santé Québec</w:t>
      </w:r>
    </w:p>
    <w:p w14:paraId="7D668EB5" w14:textId="648D94C1" w:rsidR="004B7878" w:rsidRPr="004120C9" w:rsidRDefault="004B7878" w:rsidP="004327D5">
      <w:pPr>
        <w:rPr>
          <w:rFonts w:cs="Arial"/>
        </w:rPr>
      </w:pPr>
      <w:r w:rsidRPr="004120C9">
        <w:rPr>
          <w:rFonts w:cs="Arial"/>
        </w:rPr>
        <w:t>{Logo Santé Québec}</w:t>
      </w:r>
    </w:p>
    <w:p w14:paraId="09A72279" w14:textId="7C82C0BF" w:rsidR="004327D5" w:rsidRPr="004120C9" w:rsidRDefault="004B7878" w:rsidP="004327D5">
      <w:pPr>
        <w:rPr>
          <w:rFonts w:cs="Arial"/>
        </w:rPr>
      </w:pPr>
      <w:r w:rsidRPr="004120C9">
        <w:rPr>
          <w:rFonts w:cs="Arial"/>
        </w:rPr>
        <w:t>{Page 2 – page non numérotée}</w:t>
      </w:r>
    </w:p>
    <w:p w14:paraId="3D00EFD0" w14:textId="77777777" w:rsidR="002A5DED" w:rsidRPr="004120C9" w:rsidRDefault="002A5DED" w:rsidP="002A5DED">
      <w:pPr>
        <w:pStyle w:val="Titre2"/>
      </w:pPr>
      <w:bookmarkStart w:id="3" w:name="_Toc228952799"/>
      <w:r w:rsidRPr="004120C9">
        <w:t>Nos valeurs</w:t>
      </w:r>
      <w:bookmarkEnd w:id="3"/>
    </w:p>
    <w:p w14:paraId="44911021" w14:textId="77777777" w:rsidR="002A5DED" w:rsidRPr="004120C9" w:rsidRDefault="002A5DED" w:rsidP="002A5DED">
      <w:pPr>
        <w:rPr>
          <w:rFonts w:cs="Arial"/>
        </w:rPr>
      </w:pPr>
      <w:r w:rsidRPr="004120C9">
        <w:rPr>
          <w:rFonts w:cs="Arial"/>
        </w:rPr>
        <w:lastRenderedPageBreak/>
        <w:t>Les valeurs de Santé Québec constituent les fondations du nouveau Code d'éthique. Elles orientent les comportements attendus et renforcent une culture commune au sein des équipes, en cohérence avec les soins et les services offerts à la population.</w:t>
      </w:r>
    </w:p>
    <w:p w14:paraId="5083B822" w14:textId="088BBDB7" w:rsidR="004327D5" w:rsidRPr="004120C9" w:rsidRDefault="004327D5" w:rsidP="0059791C">
      <w:pPr>
        <w:pStyle w:val="Liste"/>
        <w:rPr>
          <w:rFonts w:cs="Arial"/>
        </w:rPr>
      </w:pPr>
      <w:r w:rsidRPr="004120C9">
        <w:rPr>
          <w:rFonts w:cs="Arial"/>
          <w:b/>
          <w:bCs/>
        </w:rPr>
        <w:t>Respect</w:t>
      </w:r>
      <w:r w:rsidR="0059791C" w:rsidRPr="004120C9">
        <w:rPr>
          <w:rFonts w:cs="Arial"/>
          <w:b/>
          <w:bCs/>
        </w:rPr>
        <w:t>:</w:t>
      </w:r>
      <w:r w:rsidR="00B6480A" w:rsidRPr="004120C9">
        <w:rPr>
          <w:rFonts w:cs="Arial"/>
          <w:b/>
          <w:bCs/>
        </w:rPr>
        <w:t xml:space="preserve"> </w:t>
      </w:r>
      <w:r w:rsidRPr="004120C9">
        <w:rPr>
          <w:rFonts w:cs="Arial"/>
        </w:rPr>
        <w:t>Chaque personne est traitée avec dignité, intégrité et considération.</w:t>
      </w:r>
    </w:p>
    <w:p w14:paraId="4EB85C6D" w14:textId="0D226C5C" w:rsidR="004327D5" w:rsidRPr="004120C9" w:rsidRDefault="004327D5" w:rsidP="0059791C">
      <w:pPr>
        <w:pStyle w:val="Liste"/>
        <w:rPr>
          <w:rFonts w:cs="Arial"/>
        </w:rPr>
      </w:pPr>
      <w:r w:rsidRPr="004120C9">
        <w:rPr>
          <w:rFonts w:cs="Arial"/>
          <w:b/>
          <w:bCs/>
        </w:rPr>
        <w:t>Bienveillance</w:t>
      </w:r>
      <w:r w:rsidR="0059791C" w:rsidRPr="004120C9">
        <w:rPr>
          <w:rFonts w:cs="Arial"/>
          <w:b/>
          <w:bCs/>
        </w:rPr>
        <w:t>:</w:t>
      </w:r>
      <w:r w:rsidR="0059791C" w:rsidRPr="004120C9">
        <w:rPr>
          <w:rFonts w:cs="Arial"/>
        </w:rPr>
        <w:t xml:space="preserve"> </w:t>
      </w:r>
      <w:r w:rsidRPr="004120C9">
        <w:rPr>
          <w:rFonts w:cs="Arial"/>
        </w:rPr>
        <w:t>Une posture d</w:t>
      </w:r>
      <w:r w:rsidR="004B7878" w:rsidRPr="004120C9">
        <w:rPr>
          <w:rFonts w:cs="Arial"/>
        </w:rPr>
        <w:t>'</w:t>
      </w:r>
      <w:r w:rsidRPr="004120C9">
        <w:rPr>
          <w:rFonts w:cs="Arial"/>
        </w:rPr>
        <w:t>écoute, de compassion et d</w:t>
      </w:r>
      <w:r w:rsidR="004B7878" w:rsidRPr="004120C9">
        <w:rPr>
          <w:rFonts w:cs="Arial"/>
        </w:rPr>
        <w:t>'</w:t>
      </w:r>
      <w:r w:rsidRPr="004120C9">
        <w:rPr>
          <w:rFonts w:cs="Arial"/>
        </w:rPr>
        <w:t>attention sincère est adoptée envers les usagers, leurs proches et les collègues.</w:t>
      </w:r>
    </w:p>
    <w:p w14:paraId="431CCCCB" w14:textId="386B0FA6" w:rsidR="004327D5" w:rsidRPr="004120C9" w:rsidRDefault="004327D5" w:rsidP="0059791C">
      <w:pPr>
        <w:pStyle w:val="Liste"/>
        <w:rPr>
          <w:rFonts w:cs="Arial"/>
        </w:rPr>
      </w:pPr>
      <w:r w:rsidRPr="004120C9">
        <w:rPr>
          <w:rFonts w:cs="Arial"/>
          <w:b/>
          <w:bCs/>
        </w:rPr>
        <w:t>Excellence</w:t>
      </w:r>
      <w:r w:rsidR="0059791C" w:rsidRPr="004120C9">
        <w:rPr>
          <w:rFonts w:cs="Arial"/>
          <w:b/>
          <w:bCs/>
        </w:rPr>
        <w:t>:</w:t>
      </w:r>
      <w:r w:rsidR="0059791C" w:rsidRPr="004120C9">
        <w:rPr>
          <w:rFonts w:cs="Arial"/>
        </w:rPr>
        <w:t xml:space="preserve"> </w:t>
      </w:r>
      <w:r w:rsidRPr="004120C9">
        <w:rPr>
          <w:rFonts w:cs="Arial"/>
        </w:rPr>
        <w:t>Les plus hautes normes de qualité, d</w:t>
      </w:r>
      <w:r w:rsidR="004B7878" w:rsidRPr="004120C9">
        <w:rPr>
          <w:rFonts w:cs="Arial"/>
        </w:rPr>
        <w:t>'</w:t>
      </w:r>
      <w:r w:rsidRPr="004120C9">
        <w:rPr>
          <w:rFonts w:cs="Arial"/>
        </w:rPr>
        <w:t>efficacité et de sécurité sont visées dans les soins et les services offerts.</w:t>
      </w:r>
    </w:p>
    <w:p w14:paraId="5CBA6C36" w14:textId="7D128B54" w:rsidR="004327D5" w:rsidRPr="004120C9" w:rsidRDefault="004327D5" w:rsidP="0059791C">
      <w:pPr>
        <w:pStyle w:val="Liste"/>
        <w:rPr>
          <w:rFonts w:cs="Arial"/>
        </w:rPr>
      </w:pPr>
      <w:r w:rsidRPr="004120C9">
        <w:rPr>
          <w:rFonts w:cs="Arial"/>
          <w:b/>
          <w:bCs/>
        </w:rPr>
        <w:t>Collaboration</w:t>
      </w:r>
      <w:r w:rsidR="0059791C" w:rsidRPr="004120C9">
        <w:rPr>
          <w:rFonts w:cs="Arial"/>
          <w:b/>
          <w:bCs/>
        </w:rPr>
        <w:t>:</w:t>
      </w:r>
      <w:r w:rsidR="0059791C" w:rsidRPr="004120C9">
        <w:rPr>
          <w:rFonts w:cs="Arial"/>
        </w:rPr>
        <w:t xml:space="preserve"> </w:t>
      </w:r>
      <w:r w:rsidRPr="004120C9">
        <w:rPr>
          <w:rFonts w:cs="Arial"/>
        </w:rPr>
        <w:t>Les forces, les expertises et les idées sont réunies pour répondre aux besoins de la population.</w:t>
      </w:r>
    </w:p>
    <w:p w14:paraId="699FE576" w14:textId="2B76ED7F" w:rsidR="002A5DED" w:rsidRPr="004120C9" w:rsidRDefault="004327D5" w:rsidP="0059791C">
      <w:pPr>
        <w:pStyle w:val="Liste"/>
        <w:rPr>
          <w:rFonts w:cs="Arial"/>
        </w:rPr>
      </w:pPr>
      <w:r w:rsidRPr="004120C9">
        <w:rPr>
          <w:rFonts w:cs="Arial"/>
          <w:b/>
          <w:bCs/>
        </w:rPr>
        <w:t>Engagement</w:t>
      </w:r>
      <w:r w:rsidR="0059791C" w:rsidRPr="004120C9">
        <w:rPr>
          <w:rFonts w:cs="Arial"/>
          <w:b/>
          <w:bCs/>
        </w:rPr>
        <w:t xml:space="preserve">: </w:t>
      </w:r>
      <w:r w:rsidRPr="004120C9">
        <w:rPr>
          <w:rFonts w:cs="Arial"/>
        </w:rPr>
        <w:t xml:space="preserve">La responsabilité individuelle et collective est mise en </w:t>
      </w:r>
      <w:proofErr w:type="spellStart"/>
      <w:r w:rsidRPr="004120C9">
        <w:rPr>
          <w:rFonts w:cs="Arial"/>
        </w:rPr>
        <w:t>oeuvre</w:t>
      </w:r>
      <w:proofErr w:type="spellEnd"/>
      <w:r w:rsidRPr="004120C9">
        <w:rPr>
          <w:rFonts w:cs="Arial"/>
        </w:rPr>
        <w:t xml:space="preserve"> pour offrir des soins et des services accessibles, pertinents et adaptés.</w:t>
      </w:r>
    </w:p>
    <w:p w14:paraId="37DF1664" w14:textId="520CA52D" w:rsidR="002A5DED" w:rsidRPr="004120C9" w:rsidRDefault="002A5DED" w:rsidP="002A5DED">
      <w:pPr>
        <w:rPr>
          <w:rFonts w:cs="Arial"/>
        </w:rPr>
      </w:pPr>
      <w:r w:rsidRPr="004120C9">
        <w:rPr>
          <w:rFonts w:cs="Arial"/>
        </w:rPr>
        <w:t>{Page 3 – page non numérotée}</w:t>
      </w:r>
    </w:p>
    <w:p w14:paraId="67FCD81A" w14:textId="77777777" w:rsidR="009D45FD" w:rsidRPr="004120C9" w:rsidRDefault="009D45FD" w:rsidP="009D45FD">
      <w:pPr>
        <w:pStyle w:val="Titre2"/>
      </w:pPr>
      <w:bookmarkStart w:id="4" w:name="_Toc228952800"/>
      <w:r w:rsidRPr="004120C9">
        <w:t>Pourquoi un code d'éthique?</w:t>
      </w:r>
      <w:bookmarkEnd w:id="4"/>
    </w:p>
    <w:p w14:paraId="7BCC0C1F" w14:textId="62D33533" w:rsidR="009D45FD" w:rsidRPr="004120C9" w:rsidRDefault="009D45FD" w:rsidP="008B68FA">
      <w:pPr>
        <w:pStyle w:val="Liste"/>
        <w:rPr>
          <w:rFonts w:cs="Arial"/>
        </w:rPr>
      </w:pPr>
      <w:r w:rsidRPr="004120C9">
        <w:rPr>
          <w:rFonts w:cs="Arial"/>
          <w:b/>
          <w:bCs/>
        </w:rPr>
        <w:t>Pour clarifier</w:t>
      </w:r>
      <w:r w:rsidR="00E81BC3">
        <w:rPr>
          <w:rFonts w:cs="Arial"/>
          <w:b/>
          <w:bCs/>
        </w:rPr>
        <w:t xml:space="preserve"> </w:t>
      </w:r>
      <w:r w:rsidRPr="004120C9">
        <w:rPr>
          <w:rFonts w:cs="Arial"/>
        </w:rPr>
        <w:t>les comportements attendus dans les soins, les services et les relations professionnelles.</w:t>
      </w:r>
    </w:p>
    <w:p w14:paraId="5B61C09D" w14:textId="0FFF2AC0" w:rsidR="009D45FD" w:rsidRPr="004120C9" w:rsidRDefault="009D45FD" w:rsidP="008B68FA">
      <w:pPr>
        <w:pStyle w:val="Liste"/>
        <w:rPr>
          <w:rFonts w:cs="Arial"/>
        </w:rPr>
      </w:pPr>
      <w:r w:rsidRPr="004120C9">
        <w:rPr>
          <w:rFonts w:cs="Arial"/>
          <w:b/>
          <w:bCs/>
        </w:rPr>
        <w:t>Pour soutenir</w:t>
      </w:r>
      <w:r w:rsidR="00E81BC3">
        <w:rPr>
          <w:rFonts w:cs="Arial"/>
          <w:b/>
          <w:bCs/>
        </w:rPr>
        <w:t xml:space="preserve"> </w:t>
      </w:r>
      <w:r w:rsidRPr="004120C9">
        <w:rPr>
          <w:rFonts w:cs="Arial"/>
        </w:rPr>
        <w:t>la prise de décision dans des contextes complexes.</w:t>
      </w:r>
    </w:p>
    <w:p w14:paraId="4A2C7FFE" w14:textId="6A761AB8" w:rsidR="009D45FD" w:rsidRPr="004120C9" w:rsidRDefault="009D45FD" w:rsidP="008B68FA">
      <w:pPr>
        <w:pStyle w:val="Liste"/>
        <w:rPr>
          <w:rFonts w:cs="Arial"/>
        </w:rPr>
      </w:pPr>
      <w:r w:rsidRPr="004120C9">
        <w:rPr>
          <w:rFonts w:cs="Arial"/>
          <w:b/>
          <w:bCs/>
        </w:rPr>
        <w:t>Pour encadrer</w:t>
      </w:r>
      <w:r w:rsidR="00E81BC3">
        <w:rPr>
          <w:rFonts w:cs="Arial"/>
        </w:rPr>
        <w:t xml:space="preserve"> </w:t>
      </w:r>
      <w:r w:rsidRPr="004120C9">
        <w:rPr>
          <w:rFonts w:cs="Arial"/>
        </w:rPr>
        <w:t>les pratiques et assurer la cohérence, la transparence et l</w:t>
      </w:r>
      <w:r w:rsidR="00395562" w:rsidRPr="004120C9">
        <w:rPr>
          <w:rFonts w:cs="Arial"/>
        </w:rPr>
        <w:t>'</w:t>
      </w:r>
      <w:r w:rsidRPr="004120C9">
        <w:rPr>
          <w:rFonts w:cs="Arial"/>
        </w:rPr>
        <w:t>équité.</w:t>
      </w:r>
    </w:p>
    <w:p w14:paraId="04BFD9BE" w14:textId="0D7BDFE3" w:rsidR="009D45FD" w:rsidRPr="004120C9" w:rsidRDefault="009D45FD" w:rsidP="009D45FD">
      <w:pPr>
        <w:rPr>
          <w:rFonts w:cs="Arial"/>
        </w:rPr>
      </w:pPr>
      <w:r w:rsidRPr="004120C9">
        <w:rPr>
          <w:rFonts w:cs="Arial"/>
          <w:b/>
          <w:bCs/>
        </w:rPr>
        <w:t>Le Code d</w:t>
      </w:r>
      <w:r w:rsidR="00395562" w:rsidRPr="004120C9">
        <w:rPr>
          <w:rFonts w:cs="Arial"/>
          <w:b/>
          <w:bCs/>
        </w:rPr>
        <w:t>'</w:t>
      </w:r>
      <w:r w:rsidRPr="004120C9">
        <w:rPr>
          <w:rFonts w:cs="Arial"/>
          <w:b/>
          <w:bCs/>
        </w:rPr>
        <w:t>éthique s</w:t>
      </w:r>
      <w:r w:rsidR="00395562" w:rsidRPr="004120C9">
        <w:rPr>
          <w:rFonts w:cs="Arial"/>
          <w:b/>
          <w:bCs/>
        </w:rPr>
        <w:t>'</w:t>
      </w:r>
      <w:r w:rsidRPr="004120C9">
        <w:rPr>
          <w:rFonts w:cs="Arial"/>
          <w:b/>
          <w:bCs/>
        </w:rPr>
        <w:t>applique à tous</w:t>
      </w:r>
      <w:r w:rsidR="00395562" w:rsidRPr="004120C9">
        <w:rPr>
          <w:rFonts w:cs="Arial"/>
          <w:b/>
          <w:bCs/>
        </w:rPr>
        <w:t>:</w:t>
      </w:r>
      <w:r w:rsidRPr="004120C9">
        <w:rPr>
          <w:rFonts w:cs="Arial"/>
        </w:rPr>
        <w:t xml:space="preserve"> membres de Santé Québec, incluant ceux des conseils d</w:t>
      </w:r>
      <w:r w:rsidR="00395562" w:rsidRPr="004120C9">
        <w:rPr>
          <w:rFonts w:cs="Arial"/>
        </w:rPr>
        <w:t>'</w:t>
      </w:r>
      <w:r w:rsidRPr="004120C9">
        <w:rPr>
          <w:rFonts w:cs="Arial"/>
        </w:rPr>
        <w:t>administration d</w:t>
      </w:r>
      <w:r w:rsidR="00395562" w:rsidRPr="004120C9">
        <w:rPr>
          <w:rFonts w:cs="Arial"/>
        </w:rPr>
        <w:t>'</w:t>
      </w:r>
      <w:r w:rsidRPr="004120C9">
        <w:rPr>
          <w:rFonts w:cs="Arial"/>
        </w:rPr>
        <w:t>établissements, personnes participant à la mission de Santé Québec, partenaires d</w:t>
      </w:r>
      <w:r w:rsidR="00395562" w:rsidRPr="004120C9">
        <w:rPr>
          <w:rFonts w:cs="Arial"/>
        </w:rPr>
        <w:t>'</w:t>
      </w:r>
      <w:r w:rsidRPr="004120C9">
        <w:rPr>
          <w:rFonts w:cs="Arial"/>
        </w:rPr>
        <w:t>affaires, usagers et leurs proches. Il est conçu pour évoluer avec les réalités du terrain et favoriser une culture de dialogue éthique.</w:t>
      </w:r>
    </w:p>
    <w:p w14:paraId="5F29AA17" w14:textId="6F81D531" w:rsidR="009D45FD" w:rsidRPr="004120C9" w:rsidRDefault="009D45FD" w:rsidP="009D45FD">
      <w:pPr>
        <w:rPr>
          <w:rFonts w:cs="Arial"/>
        </w:rPr>
      </w:pPr>
      <w:r w:rsidRPr="004120C9">
        <w:rPr>
          <w:rFonts w:cs="Arial"/>
        </w:rPr>
        <w:t>{Page 4 – page non numérotée}</w:t>
      </w:r>
    </w:p>
    <w:p w14:paraId="69FB399B" w14:textId="77777777" w:rsidR="004327D5" w:rsidRPr="004120C9" w:rsidRDefault="004327D5" w:rsidP="009D45FD">
      <w:pPr>
        <w:pStyle w:val="Titre2"/>
      </w:pPr>
      <w:bookmarkStart w:id="5" w:name="_Toc228952801"/>
      <w:r w:rsidRPr="004120C9">
        <w:t>Les droits des usagers</w:t>
      </w:r>
      <w:bookmarkEnd w:id="5"/>
    </w:p>
    <w:p w14:paraId="313A3E22" w14:textId="6DCDCA4B" w:rsidR="004327D5" w:rsidRPr="004120C9" w:rsidRDefault="004327D5" w:rsidP="004327D5">
      <w:pPr>
        <w:rPr>
          <w:rFonts w:cs="Arial"/>
        </w:rPr>
      </w:pPr>
      <w:r w:rsidRPr="004120C9">
        <w:rPr>
          <w:rFonts w:cs="Arial"/>
        </w:rPr>
        <w:t>À Santé Québec, chaque usager est une personne à part entière, avec des droits reconnus, protégés et issus de la loi</w:t>
      </w:r>
      <w:r w:rsidR="004B7878" w:rsidRPr="004120C9">
        <w:rPr>
          <w:rFonts w:cs="Arial"/>
        </w:rPr>
        <w:t>:</w:t>
      </w:r>
    </w:p>
    <w:p w14:paraId="56F1B127" w14:textId="77777777" w:rsidR="001702A4" w:rsidRPr="004120C9" w:rsidRDefault="004327D5" w:rsidP="009D45FD">
      <w:pPr>
        <w:pStyle w:val="Liste"/>
        <w:rPr>
          <w:rFonts w:cs="Arial"/>
        </w:rPr>
      </w:pPr>
      <w:r w:rsidRPr="004120C9">
        <w:rPr>
          <w:rFonts w:cs="Arial"/>
        </w:rPr>
        <w:lastRenderedPageBreak/>
        <w:t>Recevoir de l</w:t>
      </w:r>
      <w:r w:rsidR="004B7878" w:rsidRPr="004120C9">
        <w:rPr>
          <w:rFonts w:cs="Arial"/>
        </w:rPr>
        <w:t>'</w:t>
      </w:r>
      <w:r w:rsidRPr="004120C9">
        <w:rPr>
          <w:rFonts w:cs="Arial"/>
        </w:rPr>
        <w:t>information sur les services disponibles et les modalités d</w:t>
      </w:r>
      <w:r w:rsidR="004B7878" w:rsidRPr="004120C9">
        <w:rPr>
          <w:rFonts w:cs="Arial"/>
        </w:rPr>
        <w:t>'</w:t>
      </w:r>
      <w:r w:rsidRPr="004120C9">
        <w:rPr>
          <w:rFonts w:cs="Arial"/>
        </w:rPr>
        <w:t>accès;</w:t>
      </w:r>
    </w:p>
    <w:p w14:paraId="79056949" w14:textId="77777777" w:rsidR="001702A4" w:rsidRPr="004120C9" w:rsidRDefault="004327D5" w:rsidP="009D45FD">
      <w:pPr>
        <w:pStyle w:val="Liste"/>
        <w:rPr>
          <w:rFonts w:cs="Arial"/>
        </w:rPr>
      </w:pPr>
      <w:r w:rsidRPr="004120C9">
        <w:rPr>
          <w:rFonts w:cs="Arial"/>
        </w:rPr>
        <w:t>Recevoir des services adéquats, sécuritaires, personnalisés et continus;</w:t>
      </w:r>
    </w:p>
    <w:p w14:paraId="589BAA45" w14:textId="77777777" w:rsidR="001702A4" w:rsidRPr="004120C9" w:rsidRDefault="004327D5" w:rsidP="009D45FD">
      <w:pPr>
        <w:pStyle w:val="Liste"/>
        <w:rPr>
          <w:rFonts w:cs="Arial"/>
        </w:rPr>
      </w:pPr>
      <w:r w:rsidRPr="004120C9">
        <w:rPr>
          <w:rFonts w:cs="Arial"/>
        </w:rPr>
        <w:t>Choisir son professionnel ou son établissement;</w:t>
      </w:r>
    </w:p>
    <w:p w14:paraId="39CC9090" w14:textId="77777777" w:rsidR="001702A4" w:rsidRPr="004120C9" w:rsidRDefault="004327D5" w:rsidP="004327D5">
      <w:pPr>
        <w:pStyle w:val="Liste"/>
        <w:rPr>
          <w:rFonts w:cs="Arial"/>
        </w:rPr>
      </w:pPr>
      <w:r w:rsidRPr="004120C9">
        <w:rPr>
          <w:rFonts w:cs="Arial"/>
        </w:rPr>
        <w:t>Recevoir les soins requis en cas d</w:t>
      </w:r>
      <w:r w:rsidR="004B7878" w:rsidRPr="004120C9">
        <w:rPr>
          <w:rFonts w:cs="Arial"/>
        </w:rPr>
        <w:t>'</w:t>
      </w:r>
      <w:r w:rsidRPr="004120C9">
        <w:rPr>
          <w:rFonts w:cs="Arial"/>
        </w:rPr>
        <w:t>urgence;</w:t>
      </w:r>
    </w:p>
    <w:p w14:paraId="6C038242" w14:textId="77777777" w:rsidR="001702A4" w:rsidRPr="004120C9" w:rsidRDefault="004327D5" w:rsidP="0092766D">
      <w:pPr>
        <w:pStyle w:val="Liste"/>
        <w:rPr>
          <w:rFonts w:cs="Arial"/>
        </w:rPr>
      </w:pPr>
      <w:r w:rsidRPr="004120C9">
        <w:rPr>
          <w:rFonts w:cs="Arial"/>
        </w:rPr>
        <w:t>Recevoir de l</w:t>
      </w:r>
      <w:r w:rsidR="004B7878" w:rsidRPr="004120C9">
        <w:rPr>
          <w:rFonts w:cs="Arial"/>
        </w:rPr>
        <w:t>'</w:t>
      </w:r>
      <w:r w:rsidRPr="004120C9">
        <w:rPr>
          <w:rFonts w:cs="Arial"/>
        </w:rPr>
        <w:t>information sur son état de santé, y compris en cas d</w:t>
      </w:r>
      <w:r w:rsidR="004B7878" w:rsidRPr="004120C9">
        <w:rPr>
          <w:rFonts w:cs="Arial"/>
        </w:rPr>
        <w:t>'</w:t>
      </w:r>
      <w:r w:rsidRPr="004120C9">
        <w:rPr>
          <w:rFonts w:cs="Arial"/>
        </w:rPr>
        <w:t>accident;</w:t>
      </w:r>
    </w:p>
    <w:p w14:paraId="7F2AF167" w14:textId="77D2C604" w:rsidR="009D45FD" w:rsidRPr="004120C9" w:rsidRDefault="004327D5" w:rsidP="0092766D">
      <w:pPr>
        <w:pStyle w:val="Liste"/>
        <w:rPr>
          <w:rFonts w:cs="Arial"/>
        </w:rPr>
      </w:pPr>
      <w:r w:rsidRPr="004120C9">
        <w:rPr>
          <w:rFonts w:cs="Arial"/>
        </w:rPr>
        <w:t>Consentir librement et de manière éclairée aux soins;</w:t>
      </w:r>
    </w:p>
    <w:p w14:paraId="3A4E2F99" w14:textId="77777777" w:rsidR="001702A4" w:rsidRPr="004120C9" w:rsidRDefault="004327D5" w:rsidP="0092766D">
      <w:pPr>
        <w:pStyle w:val="Liste"/>
        <w:rPr>
          <w:rFonts w:cs="Arial"/>
        </w:rPr>
      </w:pPr>
      <w:r w:rsidRPr="004120C9">
        <w:rPr>
          <w:rFonts w:cs="Arial"/>
        </w:rPr>
        <w:t>Participer aux décisions concernant sa santé et son bien-être;</w:t>
      </w:r>
    </w:p>
    <w:p w14:paraId="64FC6D5A" w14:textId="5DA91317" w:rsidR="009D45FD" w:rsidRPr="004120C9" w:rsidRDefault="004327D5" w:rsidP="0092766D">
      <w:pPr>
        <w:pStyle w:val="Liste"/>
        <w:rPr>
          <w:rFonts w:cs="Arial"/>
        </w:rPr>
      </w:pPr>
      <w:r w:rsidRPr="004120C9">
        <w:rPr>
          <w:rFonts w:cs="Arial"/>
        </w:rPr>
        <w:t>Recevoir un accompagnement de la personne de son choix;</w:t>
      </w:r>
    </w:p>
    <w:p w14:paraId="5820CE61" w14:textId="77777777" w:rsidR="001702A4" w:rsidRPr="004120C9" w:rsidRDefault="004327D5" w:rsidP="0092766D">
      <w:pPr>
        <w:pStyle w:val="Liste"/>
        <w:rPr>
          <w:rFonts w:cs="Arial"/>
        </w:rPr>
      </w:pPr>
      <w:r w:rsidRPr="004120C9">
        <w:rPr>
          <w:rFonts w:cs="Arial"/>
        </w:rPr>
        <w:t>Se faire représenter en cas d</w:t>
      </w:r>
      <w:r w:rsidR="004B7878" w:rsidRPr="004120C9">
        <w:rPr>
          <w:rFonts w:cs="Arial"/>
        </w:rPr>
        <w:t>'</w:t>
      </w:r>
      <w:r w:rsidRPr="004120C9">
        <w:rPr>
          <w:rFonts w:cs="Arial"/>
        </w:rPr>
        <w:t>inaptitude;</w:t>
      </w:r>
    </w:p>
    <w:p w14:paraId="21DCD6CF" w14:textId="77777777" w:rsidR="001702A4" w:rsidRPr="004120C9" w:rsidRDefault="004327D5" w:rsidP="0092766D">
      <w:pPr>
        <w:pStyle w:val="Liste"/>
        <w:rPr>
          <w:rFonts w:cs="Arial"/>
        </w:rPr>
      </w:pPr>
      <w:r w:rsidRPr="004120C9">
        <w:rPr>
          <w:rFonts w:cs="Arial"/>
        </w:rPr>
        <w:t>Bénéficier d</w:t>
      </w:r>
      <w:r w:rsidR="004B7878" w:rsidRPr="004120C9">
        <w:rPr>
          <w:rFonts w:cs="Arial"/>
        </w:rPr>
        <w:t>'</w:t>
      </w:r>
      <w:r w:rsidRPr="004120C9">
        <w:rPr>
          <w:rFonts w:cs="Arial"/>
        </w:rPr>
        <w:t>un hébergement, lorsque requis;</w:t>
      </w:r>
    </w:p>
    <w:p w14:paraId="44278096" w14:textId="77777777" w:rsidR="001702A4" w:rsidRPr="004120C9" w:rsidRDefault="004327D5" w:rsidP="0092766D">
      <w:pPr>
        <w:pStyle w:val="Liste"/>
        <w:rPr>
          <w:rFonts w:cs="Arial"/>
        </w:rPr>
      </w:pPr>
      <w:r w:rsidRPr="004120C9">
        <w:rPr>
          <w:rFonts w:cs="Arial"/>
        </w:rPr>
        <w:t>Recevoir des services dans sa langue, lorsque possible;</w:t>
      </w:r>
    </w:p>
    <w:p w14:paraId="60AE60C6" w14:textId="77777777" w:rsidR="001702A4" w:rsidRPr="004120C9" w:rsidRDefault="004327D5" w:rsidP="0092766D">
      <w:pPr>
        <w:pStyle w:val="Liste"/>
        <w:rPr>
          <w:rFonts w:cs="Arial"/>
        </w:rPr>
      </w:pPr>
      <w:r w:rsidRPr="004120C9">
        <w:rPr>
          <w:rFonts w:cs="Arial"/>
        </w:rPr>
        <w:t>Voir ses renseignements protégés et y avoir accès;</w:t>
      </w:r>
    </w:p>
    <w:p w14:paraId="13C452F6" w14:textId="77777777" w:rsidR="001702A4" w:rsidRPr="004120C9" w:rsidRDefault="004327D5" w:rsidP="0092766D">
      <w:pPr>
        <w:pStyle w:val="Liste"/>
        <w:rPr>
          <w:rFonts w:cs="Arial"/>
        </w:rPr>
      </w:pPr>
      <w:r w:rsidRPr="004120C9">
        <w:rPr>
          <w:rFonts w:cs="Arial"/>
        </w:rPr>
        <w:t>Recevoir des soins de fin de vie respectueux, incluant l</w:t>
      </w:r>
      <w:r w:rsidR="004B7878" w:rsidRPr="004120C9">
        <w:rPr>
          <w:rFonts w:cs="Arial"/>
        </w:rPr>
        <w:t>'</w:t>
      </w:r>
      <w:r w:rsidRPr="004120C9">
        <w:rPr>
          <w:rFonts w:cs="Arial"/>
        </w:rPr>
        <w:t>aide médicale à mourir;</w:t>
      </w:r>
    </w:p>
    <w:p w14:paraId="79B033FC" w14:textId="77777777" w:rsidR="001702A4" w:rsidRPr="004120C9" w:rsidRDefault="004327D5" w:rsidP="0092766D">
      <w:pPr>
        <w:pStyle w:val="Liste"/>
        <w:rPr>
          <w:rFonts w:cs="Arial"/>
        </w:rPr>
      </w:pPr>
      <w:r w:rsidRPr="004120C9">
        <w:rPr>
          <w:rFonts w:cs="Arial"/>
        </w:rPr>
        <w:t>Exercer un recours ou porter plainte, sans crainte de représailles.</w:t>
      </w:r>
    </w:p>
    <w:p w14:paraId="327785EA" w14:textId="77777777" w:rsidR="001702A4" w:rsidRPr="004120C9" w:rsidRDefault="004327D5" w:rsidP="004327D5">
      <w:pPr>
        <w:rPr>
          <w:rFonts w:cs="Arial"/>
        </w:rPr>
      </w:pPr>
      <w:r w:rsidRPr="004120C9">
        <w:rPr>
          <w:rFonts w:cs="Arial"/>
        </w:rPr>
        <w:t>Ces droits s</w:t>
      </w:r>
      <w:r w:rsidR="004B7878" w:rsidRPr="004120C9">
        <w:rPr>
          <w:rFonts w:cs="Arial"/>
        </w:rPr>
        <w:t>'</w:t>
      </w:r>
      <w:r w:rsidRPr="004120C9">
        <w:rPr>
          <w:rFonts w:cs="Arial"/>
        </w:rPr>
        <w:t>appliquent dans toutes les interactions dans le réseau, qu</w:t>
      </w:r>
      <w:r w:rsidR="004B7878" w:rsidRPr="004120C9">
        <w:rPr>
          <w:rFonts w:cs="Arial"/>
        </w:rPr>
        <w:t>'</w:t>
      </w:r>
      <w:r w:rsidRPr="004120C9">
        <w:rPr>
          <w:rFonts w:cs="Arial"/>
        </w:rPr>
        <w:t>elles soient cliniques, administratives ou sociales. Ils sont aussi adaptés pour les usagers autochtones, dans une approche de sécurisation culturelle.</w:t>
      </w:r>
    </w:p>
    <w:p w14:paraId="0A5418B9" w14:textId="77C7438E" w:rsidR="009D45FD" w:rsidRPr="004120C9" w:rsidRDefault="009D45FD" w:rsidP="009D45FD">
      <w:pPr>
        <w:rPr>
          <w:rFonts w:cs="Arial"/>
        </w:rPr>
      </w:pPr>
      <w:r w:rsidRPr="004120C9">
        <w:rPr>
          <w:rFonts w:cs="Arial"/>
        </w:rPr>
        <w:t>{Page 5 – page non numérotée}</w:t>
      </w:r>
    </w:p>
    <w:p w14:paraId="65DDD92E" w14:textId="77777777" w:rsidR="004327D5" w:rsidRPr="004120C9" w:rsidRDefault="004327D5" w:rsidP="009D45FD">
      <w:pPr>
        <w:pStyle w:val="Titre2"/>
      </w:pPr>
      <w:bookmarkStart w:id="6" w:name="_Toc228952802"/>
      <w:r w:rsidRPr="004120C9">
        <w:t>Les pratiques attendues envers les usagers</w:t>
      </w:r>
      <w:bookmarkEnd w:id="6"/>
    </w:p>
    <w:p w14:paraId="2D62E7A6" w14:textId="77777777" w:rsidR="001702A4" w:rsidRPr="004120C9" w:rsidRDefault="004327D5" w:rsidP="004327D5">
      <w:pPr>
        <w:rPr>
          <w:rFonts w:cs="Arial"/>
        </w:rPr>
      </w:pPr>
      <w:r w:rsidRPr="004120C9">
        <w:rPr>
          <w:rFonts w:cs="Arial"/>
        </w:rPr>
        <w:t>Ces pratiques attendues guident les comportements à adopter dans toutes les interactions avec les usagers, afin d</w:t>
      </w:r>
      <w:r w:rsidR="004B7878" w:rsidRPr="004120C9">
        <w:rPr>
          <w:rFonts w:cs="Arial"/>
        </w:rPr>
        <w:t>'</w:t>
      </w:r>
      <w:r w:rsidRPr="004120C9">
        <w:rPr>
          <w:rFonts w:cs="Arial"/>
        </w:rPr>
        <w:t>assurer des soins et des services respectueux, sécuritaires, professionnels et centrés sur la personne.</w:t>
      </w:r>
    </w:p>
    <w:p w14:paraId="547FBB4E" w14:textId="2E592811" w:rsidR="0092766D" w:rsidRPr="004120C9" w:rsidRDefault="0092766D" w:rsidP="0092766D">
      <w:pPr>
        <w:pStyle w:val="Liste"/>
        <w:rPr>
          <w:rFonts w:cs="Arial"/>
        </w:rPr>
      </w:pPr>
      <w:r w:rsidRPr="004120C9">
        <w:rPr>
          <w:rFonts w:cs="Arial"/>
        </w:rPr>
        <w:t>Respecter les droits des usagers</w:t>
      </w:r>
    </w:p>
    <w:p w14:paraId="4DC85E86" w14:textId="4A0655B4" w:rsidR="0092766D" w:rsidRPr="004120C9" w:rsidRDefault="0092766D" w:rsidP="0092766D">
      <w:pPr>
        <w:pStyle w:val="Liste"/>
        <w:rPr>
          <w:rFonts w:cs="Arial"/>
        </w:rPr>
      </w:pPr>
      <w:r w:rsidRPr="004120C9">
        <w:rPr>
          <w:rFonts w:cs="Arial"/>
        </w:rPr>
        <w:lastRenderedPageBreak/>
        <w:t>Communiquer de façon claire et respectueuse</w:t>
      </w:r>
    </w:p>
    <w:p w14:paraId="3DDA0753" w14:textId="18654F70" w:rsidR="004327D5" w:rsidRPr="004120C9" w:rsidRDefault="0092766D" w:rsidP="0092766D">
      <w:pPr>
        <w:pStyle w:val="Liste"/>
        <w:rPr>
          <w:rFonts w:cs="Arial"/>
        </w:rPr>
      </w:pPr>
      <w:r w:rsidRPr="004120C9">
        <w:rPr>
          <w:rFonts w:cs="Arial"/>
        </w:rPr>
        <w:t>Assurer la sécurité et le bien</w:t>
      </w:r>
      <w:r w:rsidRPr="004120C9">
        <w:rPr>
          <w:rFonts w:ascii="Cambria Math" w:hAnsi="Cambria Math" w:cs="Cambria Math"/>
        </w:rPr>
        <w:t>‑</w:t>
      </w:r>
      <w:r w:rsidRPr="004120C9">
        <w:rPr>
          <w:rFonts w:cs="Arial"/>
        </w:rPr>
        <w:t>être</w:t>
      </w:r>
    </w:p>
    <w:p w14:paraId="1B35F198" w14:textId="5250913F" w:rsidR="0092766D" w:rsidRPr="004120C9" w:rsidRDefault="0092766D" w:rsidP="0092766D">
      <w:pPr>
        <w:pStyle w:val="Liste"/>
        <w:rPr>
          <w:rFonts w:cs="Arial"/>
        </w:rPr>
      </w:pPr>
      <w:r w:rsidRPr="004120C9">
        <w:rPr>
          <w:rFonts w:cs="Arial"/>
        </w:rPr>
        <w:t>Favoriser la participation et le consentement</w:t>
      </w:r>
    </w:p>
    <w:p w14:paraId="00C29219" w14:textId="77777777" w:rsidR="0092766D" w:rsidRPr="004120C9" w:rsidRDefault="0092766D" w:rsidP="0092766D">
      <w:pPr>
        <w:pStyle w:val="Liste"/>
        <w:rPr>
          <w:rFonts w:cs="Arial"/>
        </w:rPr>
      </w:pPr>
      <w:r w:rsidRPr="004120C9">
        <w:rPr>
          <w:rFonts w:cs="Arial"/>
        </w:rPr>
        <w:t>Soutenir la continuité des soins et des services</w:t>
      </w:r>
    </w:p>
    <w:p w14:paraId="7FBB0C46" w14:textId="77777777" w:rsidR="0092766D" w:rsidRPr="004120C9" w:rsidRDefault="0092766D" w:rsidP="0092766D">
      <w:pPr>
        <w:pStyle w:val="Liste"/>
        <w:rPr>
          <w:rFonts w:cs="Arial"/>
        </w:rPr>
      </w:pPr>
      <w:r w:rsidRPr="004120C9">
        <w:rPr>
          <w:rFonts w:cs="Arial"/>
        </w:rPr>
        <w:t>Accompagner avec respect en fin de vie</w:t>
      </w:r>
    </w:p>
    <w:p w14:paraId="1C8BFD42" w14:textId="147C4DA2" w:rsidR="0092766D" w:rsidRPr="004120C9" w:rsidRDefault="0092766D" w:rsidP="0092766D">
      <w:pPr>
        <w:pStyle w:val="Liste"/>
        <w:rPr>
          <w:rFonts w:cs="Arial"/>
        </w:rPr>
      </w:pPr>
      <w:r w:rsidRPr="004120C9">
        <w:rPr>
          <w:rFonts w:cs="Arial"/>
        </w:rPr>
        <w:t>Informer sur les recours et accueillir les insatisfactions sans représailles</w:t>
      </w:r>
    </w:p>
    <w:p w14:paraId="2B70CFA2" w14:textId="4FEB7835" w:rsidR="0092766D" w:rsidRPr="004120C9" w:rsidRDefault="0092766D" w:rsidP="0092766D">
      <w:pPr>
        <w:rPr>
          <w:rFonts w:cs="Arial"/>
        </w:rPr>
      </w:pPr>
      <w:r w:rsidRPr="004120C9">
        <w:rPr>
          <w:rFonts w:cs="Arial"/>
        </w:rPr>
        <w:t>{Page 6 – page non numérotée}</w:t>
      </w:r>
    </w:p>
    <w:p w14:paraId="0AE1ACCE" w14:textId="77777777" w:rsidR="0092766D" w:rsidRPr="004120C9" w:rsidRDefault="004327D5" w:rsidP="0092766D">
      <w:pPr>
        <w:pStyle w:val="Titre2"/>
      </w:pPr>
      <w:bookmarkStart w:id="7" w:name="_Toc228952803"/>
      <w:r w:rsidRPr="004120C9">
        <w:t>Les règles de conduite</w:t>
      </w:r>
      <w:r w:rsidR="0092766D" w:rsidRPr="004120C9">
        <w:t xml:space="preserve"> </w:t>
      </w:r>
      <w:r w:rsidRPr="004120C9">
        <w:t>des usagers, des</w:t>
      </w:r>
      <w:r w:rsidR="00BF0189" w:rsidRPr="004120C9">
        <w:t> </w:t>
      </w:r>
      <w:r w:rsidRPr="004120C9">
        <w:t>proches</w:t>
      </w:r>
      <w:r w:rsidR="00BF0189" w:rsidRPr="004120C9">
        <w:t> </w:t>
      </w:r>
      <w:r w:rsidRPr="004120C9">
        <w:t>et des visiteurs</w:t>
      </w:r>
      <w:bookmarkEnd w:id="7"/>
    </w:p>
    <w:p w14:paraId="51A082B2" w14:textId="54CE2602" w:rsidR="000920E2" w:rsidRPr="004120C9" w:rsidRDefault="000920E2" w:rsidP="00F126E0">
      <w:pPr>
        <w:pStyle w:val="Liste"/>
        <w:rPr>
          <w:rFonts w:cs="Arial"/>
        </w:rPr>
      </w:pPr>
      <w:r w:rsidRPr="004120C9">
        <w:rPr>
          <w:rFonts w:cs="Arial"/>
          <w:b/>
          <w:bCs/>
        </w:rPr>
        <w:t>Participer activement aux soins et aux services</w:t>
      </w:r>
      <w:r w:rsidR="00395562" w:rsidRPr="004120C9">
        <w:rPr>
          <w:rFonts w:cs="Arial"/>
          <w:b/>
          <w:bCs/>
        </w:rPr>
        <w:t>:</w:t>
      </w:r>
      <w:r w:rsidRPr="004120C9">
        <w:rPr>
          <w:rFonts w:cs="Arial"/>
        </w:rPr>
        <w:t xml:space="preserve"> fournir des informations exactes, poser des questions, exprimer ses préférences, respecter les plans de soins.</w:t>
      </w:r>
    </w:p>
    <w:p w14:paraId="3AA35A2D" w14:textId="044092CF" w:rsidR="000920E2" w:rsidRPr="004120C9" w:rsidRDefault="000920E2" w:rsidP="00F126E0">
      <w:pPr>
        <w:pStyle w:val="Liste"/>
        <w:rPr>
          <w:rFonts w:cs="Arial"/>
        </w:rPr>
      </w:pPr>
      <w:r w:rsidRPr="004120C9">
        <w:rPr>
          <w:rFonts w:cs="Arial"/>
          <w:b/>
          <w:bCs/>
        </w:rPr>
        <w:t>Adopter une attitude respectueuse et courtoise</w:t>
      </w:r>
      <w:r w:rsidR="00395562" w:rsidRPr="004120C9">
        <w:rPr>
          <w:rFonts w:cs="Arial"/>
          <w:b/>
          <w:bCs/>
        </w:rPr>
        <w:t>:</w:t>
      </w:r>
      <w:r w:rsidRPr="004120C9">
        <w:rPr>
          <w:rFonts w:cs="Arial"/>
          <w:b/>
          <w:bCs/>
        </w:rPr>
        <w:t xml:space="preserve"> </w:t>
      </w:r>
      <w:r w:rsidRPr="004120C9">
        <w:rPr>
          <w:rFonts w:cs="Arial"/>
        </w:rPr>
        <w:t>éviter tout comportement agressif, discriminatoire ou irrespectueux envers le personnel ou les autres usagers.</w:t>
      </w:r>
    </w:p>
    <w:p w14:paraId="26A493C0" w14:textId="68005694" w:rsidR="000920E2" w:rsidRPr="004120C9" w:rsidRDefault="000920E2" w:rsidP="00F126E0">
      <w:pPr>
        <w:pStyle w:val="Liste"/>
        <w:rPr>
          <w:rFonts w:cs="Arial"/>
        </w:rPr>
      </w:pPr>
      <w:r w:rsidRPr="004120C9">
        <w:rPr>
          <w:rFonts w:cs="Arial"/>
          <w:b/>
          <w:bCs/>
        </w:rPr>
        <w:t>Utiliser les services de manière responsable</w:t>
      </w:r>
      <w:r w:rsidR="00395562" w:rsidRPr="004120C9">
        <w:rPr>
          <w:rFonts w:cs="Arial"/>
          <w:b/>
          <w:bCs/>
        </w:rPr>
        <w:t>:</w:t>
      </w:r>
      <w:r w:rsidRPr="004120C9">
        <w:rPr>
          <w:rFonts w:cs="Arial"/>
        </w:rPr>
        <w:t xml:space="preserve"> respecter les rendez-vous, suivre les recommandations, utiliser les services d</w:t>
      </w:r>
      <w:r w:rsidR="00395562" w:rsidRPr="004120C9">
        <w:rPr>
          <w:rFonts w:cs="Arial"/>
        </w:rPr>
        <w:t>'</w:t>
      </w:r>
      <w:r w:rsidRPr="004120C9">
        <w:rPr>
          <w:rFonts w:cs="Arial"/>
        </w:rPr>
        <w:t>urgence à bon escient.</w:t>
      </w:r>
    </w:p>
    <w:p w14:paraId="5B14CFE3" w14:textId="3DD3E405" w:rsidR="000920E2" w:rsidRPr="004120C9" w:rsidRDefault="000920E2" w:rsidP="00F126E0">
      <w:pPr>
        <w:pStyle w:val="Liste"/>
        <w:rPr>
          <w:rFonts w:cs="Arial"/>
        </w:rPr>
      </w:pPr>
      <w:r w:rsidRPr="004120C9">
        <w:rPr>
          <w:rFonts w:cs="Arial"/>
          <w:b/>
          <w:bCs/>
        </w:rPr>
        <w:t>Respecter les règles des établissements</w:t>
      </w:r>
      <w:r w:rsidR="00395562" w:rsidRPr="004120C9">
        <w:rPr>
          <w:rFonts w:cs="Arial"/>
          <w:b/>
          <w:bCs/>
        </w:rPr>
        <w:t>:</w:t>
      </w:r>
      <w:r w:rsidRPr="004120C9">
        <w:rPr>
          <w:rFonts w:cs="Arial"/>
          <w:b/>
          <w:bCs/>
        </w:rPr>
        <w:t xml:space="preserve"> </w:t>
      </w:r>
      <w:r w:rsidRPr="004120C9">
        <w:rPr>
          <w:rFonts w:cs="Arial"/>
        </w:rPr>
        <w:t>suivre les consignes de sécurité, respecter les horaires de visite, préserver la confidentialité et les biens communs.</w:t>
      </w:r>
    </w:p>
    <w:p w14:paraId="602CE8E8" w14:textId="77777777" w:rsidR="000920E2" w:rsidRPr="004120C9" w:rsidRDefault="000920E2" w:rsidP="000920E2">
      <w:pPr>
        <w:rPr>
          <w:rFonts w:cs="Arial"/>
        </w:rPr>
      </w:pPr>
      <w:r w:rsidRPr="004120C9">
        <w:rPr>
          <w:rFonts w:cs="Arial"/>
        </w:rPr>
        <w:t>{Page 7 – page non numérotée}</w:t>
      </w:r>
    </w:p>
    <w:p w14:paraId="0EAF0E51" w14:textId="77777777" w:rsidR="00844622" w:rsidRPr="004120C9" w:rsidRDefault="004327D5" w:rsidP="00844622">
      <w:pPr>
        <w:pStyle w:val="Titre2"/>
      </w:pPr>
      <w:bookmarkStart w:id="8" w:name="_Toc228952804"/>
      <w:r w:rsidRPr="004120C9">
        <w:t>Nos engagements éthiques</w:t>
      </w:r>
      <w:bookmarkEnd w:id="8"/>
    </w:p>
    <w:p w14:paraId="0DD53950" w14:textId="77777777" w:rsidR="001702A4" w:rsidRPr="004120C9" w:rsidRDefault="004327D5" w:rsidP="00844622">
      <w:pPr>
        <w:rPr>
          <w:rFonts w:cs="Arial"/>
        </w:rPr>
      </w:pPr>
      <w:r w:rsidRPr="004120C9">
        <w:rPr>
          <w:rFonts w:cs="Arial"/>
        </w:rPr>
        <w:t>À Santé Québec, l</w:t>
      </w:r>
      <w:r w:rsidR="004B7878" w:rsidRPr="004120C9">
        <w:rPr>
          <w:rFonts w:cs="Arial"/>
        </w:rPr>
        <w:t>'</w:t>
      </w:r>
      <w:r w:rsidRPr="004120C9">
        <w:rPr>
          <w:rFonts w:cs="Arial"/>
        </w:rPr>
        <w:t xml:space="preserve">éthique se traduit par des comportements </w:t>
      </w:r>
      <w:r w:rsidR="00844622" w:rsidRPr="004120C9">
        <w:rPr>
          <w:rFonts w:cs="Arial"/>
        </w:rPr>
        <w:t>concrets dans les soins, les services et les relations professionnelles.</w:t>
      </w:r>
    </w:p>
    <w:p w14:paraId="6AF4B999" w14:textId="77777777" w:rsidR="001702A4" w:rsidRPr="004120C9" w:rsidRDefault="00844622" w:rsidP="00844622">
      <w:pPr>
        <w:rPr>
          <w:rFonts w:cs="Arial"/>
        </w:rPr>
      </w:pPr>
      <w:r w:rsidRPr="004120C9">
        <w:rPr>
          <w:rFonts w:cs="Arial"/>
          <w:b/>
          <w:bCs/>
        </w:rPr>
        <w:lastRenderedPageBreak/>
        <w:t>Les engagements attendus</w:t>
      </w:r>
      <w:r w:rsidRPr="004120C9">
        <w:rPr>
          <w:rFonts w:cs="Arial"/>
        </w:rPr>
        <w:t xml:space="preserve"> de toute personne qui travaille à Santé Québec ou qui y collabore sont:</w:t>
      </w:r>
    </w:p>
    <w:p w14:paraId="760FB994" w14:textId="77777777" w:rsidR="001702A4" w:rsidRPr="004120C9" w:rsidRDefault="004327D5" w:rsidP="00F126E0">
      <w:pPr>
        <w:pStyle w:val="Liste"/>
        <w:rPr>
          <w:rFonts w:cs="Arial"/>
        </w:rPr>
      </w:pPr>
      <w:r w:rsidRPr="004120C9">
        <w:rPr>
          <w:rFonts w:cs="Arial"/>
        </w:rPr>
        <w:t>Agir avec intégrité, impartialité et loyauté</w:t>
      </w:r>
    </w:p>
    <w:p w14:paraId="5C078900" w14:textId="77777777" w:rsidR="00B6480A" w:rsidRPr="004120C9" w:rsidRDefault="00B6480A" w:rsidP="00B6480A">
      <w:pPr>
        <w:pStyle w:val="Liste"/>
        <w:rPr>
          <w:rFonts w:cs="Arial"/>
        </w:rPr>
      </w:pPr>
      <w:r w:rsidRPr="004120C9">
        <w:rPr>
          <w:rFonts w:cs="Arial"/>
        </w:rPr>
        <w:t>Se conformer aux lois, aux règlements et aux politiques internes applicables</w:t>
      </w:r>
    </w:p>
    <w:p w14:paraId="01EDA513" w14:textId="77777777" w:rsidR="00B6480A" w:rsidRPr="004120C9" w:rsidRDefault="00B6480A" w:rsidP="00B6480A">
      <w:pPr>
        <w:pStyle w:val="Liste"/>
        <w:rPr>
          <w:rFonts w:cs="Arial"/>
        </w:rPr>
      </w:pPr>
      <w:r w:rsidRPr="004120C9">
        <w:rPr>
          <w:rFonts w:cs="Arial"/>
        </w:rPr>
        <w:t>Préserver l'image, la réputation et la crédibilité de Santé Québec</w:t>
      </w:r>
    </w:p>
    <w:p w14:paraId="4CFA61BC" w14:textId="77777777" w:rsidR="00B6480A" w:rsidRPr="004120C9" w:rsidRDefault="00B6480A" w:rsidP="00B6480A">
      <w:pPr>
        <w:pStyle w:val="Liste"/>
        <w:rPr>
          <w:rFonts w:cs="Arial"/>
        </w:rPr>
      </w:pPr>
      <w:r w:rsidRPr="004120C9">
        <w:rPr>
          <w:rFonts w:cs="Arial"/>
        </w:rPr>
        <w:t>Prévenir les conflits d'intérêts et honorer l'exclusivité des fonctions</w:t>
      </w:r>
    </w:p>
    <w:p w14:paraId="78C46A84" w14:textId="77777777" w:rsidR="001702A4" w:rsidRPr="004120C9" w:rsidRDefault="004327D5" w:rsidP="00F126E0">
      <w:pPr>
        <w:pStyle w:val="Liste"/>
        <w:rPr>
          <w:rFonts w:cs="Arial"/>
        </w:rPr>
      </w:pPr>
      <w:r w:rsidRPr="004120C9">
        <w:rPr>
          <w:rFonts w:cs="Arial"/>
        </w:rPr>
        <w:t>Respecter la confidentialité et protéger les renseignements personnels</w:t>
      </w:r>
    </w:p>
    <w:p w14:paraId="2B8BAA56" w14:textId="77777777" w:rsidR="00271158" w:rsidRPr="004120C9" w:rsidRDefault="00271158" w:rsidP="00271158">
      <w:pPr>
        <w:pStyle w:val="Liste"/>
        <w:rPr>
          <w:rFonts w:cs="Arial"/>
        </w:rPr>
      </w:pPr>
      <w:r w:rsidRPr="004120C9">
        <w:rPr>
          <w:rFonts w:cs="Arial"/>
        </w:rPr>
        <w:t>Agir avec professionnalisme et neutralité</w:t>
      </w:r>
    </w:p>
    <w:p w14:paraId="5CA6B149" w14:textId="642EF6F1" w:rsidR="00844622" w:rsidRPr="004120C9" w:rsidRDefault="004327D5" w:rsidP="00F126E0">
      <w:pPr>
        <w:pStyle w:val="Liste"/>
        <w:rPr>
          <w:rFonts w:cs="Arial"/>
        </w:rPr>
      </w:pPr>
      <w:r w:rsidRPr="004120C9">
        <w:rPr>
          <w:rFonts w:cs="Arial"/>
        </w:rPr>
        <w:t>Refuser les cadeaux, les invitations et les avantages indus</w:t>
      </w:r>
    </w:p>
    <w:p w14:paraId="4268C1F8" w14:textId="77777777" w:rsidR="00271158" w:rsidRPr="004120C9" w:rsidRDefault="00271158" w:rsidP="00271158">
      <w:pPr>
        <w:pStyle w:val="Liste"/>
        <w:rPr>
          <w:rFonts w:cs="Arial"/>
        </w:rPr>
      </w:pPr>
      <w:r w:rsidRPr="004120C9">
        <w:rPr>
          <w:rFonts w:cs="Arial"/>
        </w:rPr>
        <w:t>Favoriser un climat de travail sain, respectueux et inclusif</w:t>
      </w:r>
    </w:p>
    <w:p w14:paraId="6AFA2807" w14:textId="77777777" w:rsidR="00844622" w:rsidRPr="004120C9" w:rsidRDefault="004327D5" w:rsidP="00F126E0">
      <w:pPr>
        <w:pStyle w:val="Liste"/>
        <w:rPr>
          <w:rFonts w:cs="Arial"/>
        </w:rPr>
      </w:pPr>
      <w:r w:rsidRPr="004120C9">
        <w:rPr>
          <w:rFonts w:cs="Arial"/>
        </w:rPr>
        <w:t>Prendre des précautions dans les activités externes</w:t>
      </w:r>
    </w:p>
    <w:p w14:paraId="5A86FEBD" w14:textId="22374A88" w:rsidR="00844622" w:rsidRPr="004120C9" w:rsidRDefault="00844622" w:rsidP="00844622">
      <w:pPr>
        <w:rPr>
          <w:rFonts w:cs="Arial"/>
        </w:rPr>
      </w:pPr>
      <w:r w:rsidRPr="004120C9">
        <w:rPr>
          <w:rFonts w:cs="Arial"/>
        </w:rPr>
        <w:t>{Page 8 – page non numérotée}</w:t>
      </w:r>
    </w:p>
    <w:p w14:paraId="6CC4E4BB" w14:textId="77777777" w:rsidR="004327D5" w:rsidRPr="004120C9" w:rsidRDefault="004327D5" w:rsidP="00FE109E">
      <w:pPr>
        <w:pStyle w:val="Titre2"/>
      </w:pPr>
      <w:bookmarkStart w:id="9" w:name="_Toc228952805"/>
      <w:r w:rsidRPr="004120C9">
        <w:t>S</w:t>
      </w:r>
      <w:r w:rsidR="004B7878" w:rsidRPr="004120C9">
        <w:t>'</w:t>
      </w:r>
      <w:r w:rsidRPr="004120C9">
        <w:t>engager</w:t>
      </w:r>
      <w:bookmarkEnd w:id="9"/>
    </w:p>
    <w:p w14:paraId="42A67F65" w14:textId="77777777" w:rsidR="001702A4" w:rsidRPr="004120C9" w:rsidRDefault="004327D5" w:rsidP="004327D5">
      <w:pPr>
        <w:rPr>
          <w:rFonts w:cs="Arial"/>
        </w:rPr>
      </w:pPr>
      <w:r w:rsidRPr="004120C9">
        <w:rPr>
          <w:rFonts w:cs="Arial"/>
        </w:rPr>
        <w:t>L</w:t>
      </w:r>
      <w:r w:rsidR="004B7878" w:rsidRPr="004120C9">
        <w:rPr>
          <w:rFonts w:cs="Arial"/>
        </w:rPr>
        <w:t>'</w:t>
      </w:r>
      <w:r w:rsidRPr="004120C9">
        <w:rPr>
          <w:rFonts w:cs="Arial"/>
        </w:rPr>
        <w:t>éthique ne se limite pas à un document</w:t>
      </w:r>
      <w:r w:rsidR="004B7878" w:rsidRPr="004120C9">
        <w:rPr>
          <w:rFonts w:cs="Arial"/>
        </w:rPr>
        <w:t>:</w:t>
      </w:r>
      <w:r w:rsidRPr="004120C9">
        <w:rPr>
          <w:rFonts w:cs="Arial"/>
        </w:rPr>
        <w:t xml:space="preserve"> elle se vit, se partage et se transforme au quotidien. Pour faire vivre le Code d</w:t>
      </w:r>
      <w:r w:rsidR="004B7878" w:rsidRPr="004120C9">
        <w:rPr>
          <w:rFonts w:cs="Arial"/>
        </w:rPr>
        <w:t>'</w:t>
      </w:r>
      <w:r w:rsidRPr="004120C9">
        <w:rPr>
          <w:rFonts w:cs="Arial"/>
        </w:rPr>
        <w:t>éthique, chaque membre de Santé Québec et chaque personne qui contribue à la mission de Santé Québec est invité à adopter une posture active et réflexive en</w:t>
      </w:r>
      <w:r w:rsidR="004B7878" w:rsidRPr="004120C9">
        <w:rPr>
          <w:rFonts w:cs="Arial"/>
        </w:rPr>
        <w:t>:</w:t>
      </w:r>
    </w:p>
    <w:p w14:paraId="1E304A92" w14:textId="77777777" w:rsidR="001702A4" w:rsidRPr="004120C9" w:rsidRDefault="004327D5" w:rsidP="000C5755">
      <w:pPr>
        <w:pStyle w:val="Liste"/>
        <w:rPr>
          <w:rFonts w:cs="Arial"/>
        </w:rPr>
      </w:pPr>
      <w:proofErr w:type="gramStart"/>
      <w:r w:rsidRPr="004120C9">
        <w:rPr>
          <w:rFonts w:cs="Arial"/>
        </w:rPr>
        <w:t>s</w:t>
      </w:r>
      <w:r w:rsidR="004B7878" w:rsidRPr="004120C9">
        <w:rPr>
          <w:rFonts w:cs="Arial"/>
        </w:rPr>
        <w:t>'</w:t>
      </w:r>
      <w:r w:rsidRPr="004120C9">
        <w:rPr>
          <w:rFonts w:cs="Arial"/>
        </w:rPr>
        <w:t>appropriant</w:t>
      </w:r>
      <w:proofErr w:type="gramEnd"/>
      <w:r w:rsidRPr="004120C9">
        <w:rPr>
          <w:rFonts w:cs="Arial"/>
        </w:rPr>
        <w:t xml:space="preserve"> le Code</w:t>
      </w:r>
    </w:p>
    <w:p w14:paraId="2BA9FB4E" w14:textId="77777777" w:rsidR="001702A4" w:rsidRPr="004120C9" w:rsidRDefault="004327D5" w:rsidP="000C5755">
      <w:pPr>
        <w:pStyle w:val="Liste"/>
        <w:rPr>
          <w:rFonts w:cs="Arial"/>
        </w:rPr>
      </w:pPr>
      <w:proofErr w:type="gramStart"/>
      <w:r w:rsidRPr="004120C9">
        <w:rPr>
          <w:rFonts w:cs="Arial"/>
        </w:rPr>
        <w:t>participant</w:t>
      </w:r>
      <w:proofErr w:type="gramEnd"/>
      <w:r w:rsidRPr="004120C9">
        <w:rPr>
          <w:rFonts w:cs="Arial"/>
        </w:rPr>
        <w:t xml:space="preserve"> aux espaces de dialogue</w:t>
      </w:r>
    </w:p>
    <w:p w14:paraId="20284896" w14:textId="77777777" w:rsidR="001702A4" w:rsidRPr="004120C9" w:rsidRDefault="004327D5" w:rsidP="000C5755">
      <w:pPr>
        <w:pStyle w:val="Liste"/>
        <w:rPr>
          <w:rFonts w:cs="Arial"/>
        </w:rPr>
      </w:pPr>
      <w:proofErr w:type="gramStart"/>
      <w:r w:rsidRPr="004120C9">
        <w:rPr>
          <w:rFonts w:cs="Arial"/>
        </w:rPr>
        <w:t>agissant</w:t>
      </w:r>
      <w:proofErr w:type="gramEnd"/>
      <w:r w:rsidRPr="004120C9">
        <w:rPr>
          <w:rFonts w:cs="Arial"/>
        </w:rPr>
        <w:t xml:space="preserve"> comme ambassadeur de l</w:t>
      </w:r>
      <w:r w:rsidR="004B7878" w:rsidRPr="004120C9">
        <w:rPr>
          <w:rFonts w:cs="Arial"/>
        </w:rPr>
        <w:t>'</w:t>
      </w:r>
      <w:r w:rsidRPr="004120C9">
        <w:rPr>
          <w:rFonts w:cs="Arial"/>
        </w:rPr>
        <w:t>éthique</w:t>
      </w:r>
    </w:p>
    <w:p w14:paraId="677AD9B7" w14:textId="77777777" w:rsidR="001702A4" w:rsidRPr="004120C9" w:rsidRDefault="004327D5" w:rsidP="000C5755">
      <w:pPr>
        <w:pStyle w:val="Liste"/>
        <w:rPr>
          <w:rFonts w:cs="Arial"/>
        </w:rPr>
      </w:pPr>
      <w:proofErr w:type="gramStart"/>
      <w:r w:rsidRPr="004120C9">
        <w:rPr>
          <w:rFonts w:cs="Arial"/>
        </w:rPr>
        <w:t>faisant</w:t>
      </w:r>
      <w:proofErr w:type="gramEnd"/>
      <w:r w:rsidRPr="004120C9">
        <w:rPr>
          <w:rFonts w:cs="Arial"/>
        </w:rPr>
        <w:t xml:space="preserve"> vivre les valeurs dans les décisions et les gestes quotidiens</w:t>
      </w:r>
    </w:p>
    <w:p w14:paraId="29280282" w14:textId="44756A46" w:rsidR="00FE109E" w:rsidRPr="004120C9" w:rsidRDefault="00FE109E" w:rsidP="00FE109E">
      <w:pPr>
        <w:rPr>
          <w:rFonts w:cs="Arial"/>
        </w:rPr>
      </w:pPr>
      <w:r w:rsidRPr="004120C9">
        <w:rPr>
          <w:rFonts w:cs="Arial"/>
        </w:rPr>
        <w:t>{Page 9 – page non numérotée}</w:t>
      </w:r>
    </w:p>
    <w:p w14:paraId="5887D9AF" w14:textId="2BC6F7D4" w:rsidR="004327D5" w:rsidRPr="004120C9" w:rsidRDefault="004327D5" w:rsidP="00FE109E">
      <w:pPr>
        <w:pStyle w:val="Titre2"/>
      </w:pPr>
      <w:bookmarkStart w:id="10" w:name="_Toc228952806"/>
      <w:r w:rsidRPr="004120C9">
        <w:t>En cas de doute</w:t>
      </w:r>
      <w:r w:rsidR="00E81BC3">
        <w:t xml:space="preserve"> </w:t>
      </w:r>
      <w:r w:rsidRPr="004120C9">
        <w:t>ou de problème</w:t>
      </w:r>
      <w:bookmarkEnd w:id="10"/>
    </w:p>
    <w:p w14:paraId="1940FD87" w14:textId="77777777" w:rsidR="00FE109E" w:rsidRPr="004120C9" w:rsidRDefault="00FE109E" w:rsidP="00FE109E">
      <w:pPr>
        <w:rPr>
          <w:rFonts w:cs="Arial"/>
        </w:rPr>
      </w:pPr>
      <w:r w:rsidRPr="004120C9">
        <w:rPr>
          <w:rFonts w:cs="Arial"/>
        </w:rPr>
        <w:lastRenderedPageBreak/>
        <w:t>Santé Québec encourage le signalement des manquements au Code d'éthique et la divulgation d'actes répréhensibles.</w:t>
      </w:r>
    </w:p>
    <w:p w14:paraId="563646F8" w14:textId="77777777" w:rsidR="00FE109E" w:rsidRPr="004120C9" w:rsidRDefault="004327D5" w:rsidP="004327D5">
      <w:pPr>
        <w:rPr>
          <w:rFonts w:cs="Arial"/>
          <w:b/>
          <w:bCs/>
        </w:rPr>
      </w:pPr>
      <w:r w:rsidRPr="004120C9">
        <w:rPr>
          <w:rFonts w:cs="Arial"/>
          <w:b/>
          <w:bCs/>
        </w:rPr>
        <w:t>Mécanismes pour les membres, les usagers et leurs proches</w:t>
      </w:r>
      <w:r w:rsidR="004B7878" w:rsidRPr="004120C9">
        <w:rPr>
          <w:rFonts w:cs="Arial"/>
          <w:b/>
          <w:bCs/>
        </w:rPr>
        <w:t>:</w:t>
      </w:r>
    </w:p>
    <w:p w14:paraId="47A62EC7" w14:textId="77777777" w:rsidR="001702A4" w:rsidRPr="004120C9" w:rsidRDefault="001702A4" w:rsidP="001702A4">
      <w:pPr>
        <w:pStyle w:val="Liste"/>
        <w:rPr>
          <w:rFonts w:cs="Arial"/>
        </w:rPr>
      </w:pPr>
      <w:r w:rsidRPr="004120C9">
        <w:rPr>
          <w:rFonts w:cs="Arial"/>
        </w:rPr>
        <w:t>Plainte ou signalement auprès du commissaire aux plaintes et à la qualité des services de votre établissement;</w:t>
      </w:r>
    </w:p>
    <w:p w14:paraId="11DE0BC9" w14:textId="77777777" w:rsidR="001702A4" w:rsidRPr="004120C9" w:rsidRDefault="001702A4" w:rsidP="001702A4">
      <w:pPr>
        <w:pStyle w:val="Liste"/>
        <w:rPr>
          <w:rFonts w:cs="Arial"/>
        </w:rPr>
      </w:pPr>
      <w:r w:rsidRPr="004120C9">
        <w:rPr>
          <w:rFonts w:cs="Arial"/>
        </w:rPr>
        <w:t>Signalement pour manquement au Code d'éthique auprès du responsable de la gestion de l'éthique et de l'intégrité de votre établissement:</w:t>
      </w:r>
    </w:p>
    <w:p w14:paraId="01CDEA1A" w14:textId="7DC74C42" w:rsidR="001702A4" w:rsidRPr="004120C9" w:rsidRDefault="001702A4" w:rsidP="001702A4">
      <w:pPr>
        <w:pStyle w:val="Liste"/>
        <w:numPr>
          <w:ilvl w:val="1"/>
          <w:numId w:val="3"/>
        </w:numPr>
        <w:rPr>
          <w:rFonts w:cs="Arial"/>
        </w:rPr>
      </w:pPr>
      <w:r w:rsidRPr="004120C9">
        <w:rPr>
          <w:rFonts w:cs="Arial"/>
        </w:rPr>
        <w:t xml:space="preserve">Consulter la </w:t>
      </w:r>
      <w:hyperlink r:id="rId9" w:history="1">
        <w:r w:rsidRPr="004120C9">
          <w:rPr>
            <w:rStyle w:val="Hyperlien"/>
            <w:rFonts w:cs="Arial"/>
          </w:rPr>
          <w:t>liste des responsables de la gestion de l'éthique et de l'intégrité en ligne</w:t>
        </w:r>
      </w:hyperlink>
      <w:r w:rsidRPr="004120C9">
        <w:rPr>
          <w:rFonts w:cs="Arial"/>
        </w:rPr>
        <w:t>.</w:t>
      </w:r>
    </w:p>
    <w:p w14:paraId="6E051818" w14:textId="77777777" w:rsidR="001702A4" w:rsidRPr="004120C9" w:rsidRDefault="001702A4" w:rsidP="00B6480A">
      <w:pPr>
        <w:pStyle w:val="Liste"/>
        <w:rPr>
          <w:rFonts w:cs="Arial"/>
        </w:rPr>
      </w:pPr>
      <w:r w:rsidRPr="004120C9">
        <w:rPr>
          <w:rFonts w:cs="Arial"/>
        </w:rPr>
        <w:t>Divulgation d'actes répréhensibles au Protecteur du citoyen:</w:t>
      </w:r>
    </w:p>
    <w:p w14:paraId="1D8D8727" w14:textId="539AA051" w:rsidR="001702A4" w:rsidRPr="004120C9" w:rsidRDefault="001702A4" w:rsidP="001702A4">
      <w:pPr>
        <w:pStyle w:val="Liste"/>
        <w:numPr>
          <w:ilvl w:val="1"/>
          <w:numId w:val="3"/>
        </w:numPr>
        <w:rPr>
          <w:rFonts w:cs="Arial"/>
        </w:rPr>
      </w:pPr>
      <w:proofErr w:type="gramStart"/>
      <w:r w:rsidRPr="004120C9">
        <w:rPr>
          <w:rFonts w:cs="Arial"/>
        </w:rPr>
        <w:t>en</w:t>
      </w:r>
      <w:proofErr w:type="gramEnd"/>
      <w:r w:rsidRPr="004120C9">
        <w:rPr>
          <w:rFonts w:cs="Arial"/>
        </w:rPr>
        <w:t xml:space="preserve"> ligne via le formulaire – </w:t>
      </w:r>
      <w:hyperlink r:id="rId10" w:history="1">
        <w:r w:rsidRPr="004120C9">
          <w:rPr>
            <w:rStyle w:val="Hyperlien"/>
            <w:rFonts w:cs="Arial"/>
          </w:rPr>
          <w:t>Divulguer un acte répréhensible</w:t>
        </w:r>
      </w:hyperlink>
    </w:p>
    <w:p w14:paraId="72A7A91A" w14:textId="77777777" w:rsidR="001702A4" w:rsidRPr="004120C9" w:rsidRDefault="001702A4" w:rsidP="001702A4">
      <w:pPr>
        <w:pStyle w:val="Liste"/>
        <w:numPr>
          <w:ilvl w:val="1"/>
          <w:numId w:val="3"/>
        </w:numPr>
        <w:rPr>
          <w:rFonts w:cs="Arial"/>
        </w:rPr>
      </w:pPr>
      <w:proofErr w:type="gramStart"/>
      <w:r w:rsidRPr="004120C9">
        <w:rPr>
          <w:rFonts w:cs="Arial"/>
        </w:rPr>
        <w:t>par</w:t>
      </w:r>
      <w:proofErr w:type="gramEnd"/>
      <w:r w:rsidRPr="004120C9">
        <w:rPr>
          <w:rFonts w:cs="Arial"/>
        </w:rPr>
        <w:t xml:space="preserve"> téléphone: 1 800 463-5070</w:t>
      </w:r>
    </w:p>
    <w:p w14:paraId="1CBDF910" w14:textId="547A4B4D" w:rsidR="001702A4" w:rsidRPr="004120C9" w:rsidRDefault="001702A4" w:rsidP="001702A4">
      <w:pPr>
        <w:pStyle w:val="Liste"/>
        <w:numPr>
          <w:ilvl w:val="1"/>
          <w:numId w:val="3"/>
        </w:numPr>
        <w:rPr>
          <w:rFonts w:cs="Arial"/>
        </w:rPr>
      </w:pPr>
      <w:proofErr w:type="gramStart"/>
      <w:r w:rsidRPr="004120C9">
        <w:rPr>
          <w:rFonts w:cs="Arial"/>
        </w:rPr>
        <w:t>en</w:t>
      </w:r>
      <w:proofErr w:type="gramEnd"/>
      <w:r w:rsidRPr="004120C9">
        <w:rPr>
          <w:rFonts w:cs="Arial"/>
        </w:rPr>
        <w:t xml:space="preserve"> personne ou par la poste: 800, place D'Youville, 19</w:t>
      </w:r>
      <w:r w:rsidRPr="004120C9">
        <w:rPr>
          <w:rFonts w:cs="Arial"/>
          <w:vertAlign w:val="superscript"/>
        </w:rPr>
        <w:t>e</w:t>
      </w:r>
      <w:r w:rsidRPr="004120C9">
        <w:rPr>
          <w:rFonts w:cs="Arial"/>
        </w:rPr>
        <w:t xml:space="preserve"> étage, Québec (Québec), G1R 3P4</w:t>
      </w:r>
    </w:p>
    <w:p w14:paraId="1FF850D9" w14:textId="35A01015" w:rsidR="004327D5" w:rsidRPr="004120C9" w:rsidRDefault="00FE109E" w:rsidP="004327D5">
      <w:pPr>
        <w:rPr>
          <w:rFonts w:cs="Arial"/>
        </w:rPr>
      </w:pPr>
      <w:r w:rsidRPr="004120C9">
        <w:rPr>
          <w:rFonts w:cs="Arial"/>
        </w:rPr>
        <w:t>{Encadré}</w:t>
      </w:r>
    </w:p>
    <w:p w14:paraId="0370A0DC" w14:textId="089FA590" w:rsidR="00FE109E" w:rsidRPr="004120C9" w:rsidRDefault="00FE109E" w:rsidP="004327D5">
      <w:pPr>
        <w:rPr>
          <w:rFonts w:cs="Arial"/>
        </w:rPr>
      </w:pPr>
      <w:r w:rsidRPr="004120C9">
        <w:rPr>
          <w:rFonts w:cs="Arial"/>
        </w:rPr>
        <w:t xml:space="preserve">Ce document présente une synthèse du Code d'éthique et de déontologie de Santé Québec. </w:t>
      </w:r>
      <w:hyperlink r:id="rId11" w:history="1">
        <w:r w:rsidRPr="004120C9">
          <w:rPr>
            <w:rStyle w:val="Hyperlien"/>
            <w:rFonts w:cs="Arial"/>
          </w:rPr>
          <w:t>La version complète est disponible en ligne</w:t>
        </w:r>
      </w:hyperlink>
      <w:r w:rsidRPr="004120C9">
        <w:rPr>
          <w:rFonts w:cs="Arial"/>
        </w:rPr>
        <w:t>.</w:t>
      </w:r>
    </w:p>
    <w:p w14:paraId="1DC7F6AF" w14:textId="1B4F4AC1" w:rsidR="00FE109E" w:rsidRPr="004120C9" w:rsidRDefault="00FE109E" w:rsidP="004327D5">
      <w:pPr>
        <w:rPr>
          <w:rFonts w:cs="Arial"/>
        </w:rPr>
      </w:pPr>
      <w:r w:rsidRPr="004120C9">
        <w:rPr>
          <w:rFonts w:cs="Arial"/>
        </w:rPr>
        <w:t>{/Encadré}</w:t>
      </w:r>
    </w:p>
    <w:sectPr w:rsidR="00FE109E" w:rsidRPr="004120C9" w:rsidSect="00930F2F">
      <w:footerReference w:type="even"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F6BB" w14:textId="77777777" w:rsidR="00A5402C" w:rsidRDefault="00A5402C">
      <w:r>
        <w:separator/>
      </w:r>
    </w:p>
    <w:p w14:paraId="6C590D72" w14:textId="77777777" w:rsidR="00A5402C" w:rsidRDefault="00A5402C"/>
    <w:p w14:paraId="2F65B105" w14:textId="77777777" w:rsidR="00A5402C" w:rsidRDefault="00A5402C"/>
    <w:p w14:paraId="6B44E827" w14:textId="77777777" w:rsidR="00A5402C" w:rsidRDefault="00A5402C"/>
    <w:p w14:paraId="4D8B0A1E" w14:textId="77777777" w:rsidR="00A5402C" w:rsidRDefault="00A5402C"/>
  </w:endnote>
  <w:endnote w:type="continuationSeparator" w:id="0">
    <w:p w14:paraId="012D00AF" w14:textId="77777777" w:rsidR="00A5402C" w:rsidRDefault="00A5402C">
      <w:r>
        <w:continuationSeparator/>
      </w:r>
    </w:p>
    <w:p w14:paraId="367FDD04" w14:textId="77777777" w:rsidR="00A5402C" w:rsidRDefault="00A5402C"/>
    <w:p w14:paraId="624EB912" w14:textId="77777777" w:rsidR="00A5402C" w:rsidRDefault="00A5402C"/>
    <w:p w14:paraId="011ECBF2" w14:textId="77777777" w:rsidR="00A5402C" w:rsidRDefault="00A5402C"/>
    <w:p w14:paraId="1582C5AE" w14:textId="77777777" w:rsidR="00A5402C" w:rsidRDefault="00A5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Hont">
    <w:panose1 w:val="020B0604030504040204"/>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C4FB" w14:textId="77777777" w:rsidR="001F5210" w:rsidRDefault="00F22D10" w:rsidP="00442639">
    <w:pPr>
      <w:framePr w:wrap="around" w:vAnchor="text" w:hAnchor="margin" w:xAlign="right" w:y="1"/>
    </w:pPr>
    <w:r>
      <w:fldChar w:fldCharType="begin"/>
    </w:r>
    <w:r>
      <w:instrText xml:space="preserve">PAGE  </w:instrText>
    </w:r>
    <w:r>
      <w:fldChar w:fldCharType="end"/>
    </w:r>
  </w:p>
  <w:p w14:paraId="42087CE5" w14:textId="40AF77B9"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C91E" w14:textId="77777777" w:rsidR="00A5402C" w:rsidRDefault="00A5402C">
      <w:r>
        <w:separator/>
      </w:r>
    </w:p>
    <w:p w14:paraId="1203593F" w14:textId="77777777" w:rsidR="00A5402C" w:rsidRDefault="00A5402C"/>
    <w:p w14:paraId="25837518" w14:textId="77777777" w:rsidR="00A5402C" w:rsidRDefault="00A5402C"/>
    <w:p w14:paraId="3F2FDDD4" w14:textId="77777777" w:rsidR="00A5402C" w:rsidRDefault="00A5402C"/>
  </w:footnote>
  <w:footnote w:type="continuationSeparator" w:id="0">
    <w:p w14:paraId="703866DB" w14:textId="77777777" w:rsidR="00A5402C" w:rsidRDefault="00A5402C">
      <w:r>
        <w:continuationSeparator/>
      </w:r>
    </w:p>
    <w:p w14:paraId="3ECEDA97" w14:textId="77777777" w:rsidR="00A5402C" w:rsidRDefault="00A5402C"/>
    <w:p w14:paraId="20A4B696" w14:textId="77777777" w:rsidR="00A5402C" w:rsidRDefault="00A5402C"/>
    <w:p w14:paraId="69FD6943" w14:textId="77777777" w:rsidR="00A5402C" w:rsidRDefault="00A5402C"/>
    <w:p w14:paraId="39BC2833" w14:textId="77777777" w:rsidR="00A5402C" w:rsidRDefault="00A540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0BA8CE9"/>
    <w:multiLevelType w:val="singleLevel"/>
    <w:tmpl w:val="FFFFFFFF"/>
    <w:lvl w:ilvl="0">
      <w:start w:val="3"/>
      <w:numFmt w:val="decimal"/>
      <w:lvlText w:val="%1)"/>
      <w:lvlJc w:val="left"/>
      <w:pPr>
        <w:tabs>
          <w:tab w:val="num" w:pos="216"/>
        </w:tabs>
      </w:pPr>
      <w:rPr>
        <w:rFonts w:ascii="Verdana" w:hAnsi="Verdana" w:cs="Verdana"/>
        <w:snapToGrid/>
        <w:sz w:val="18"/>
        <w:szCs w:val="18"/>
      </w:rPr>
    </w:lvl>
  </w:abstractNum>
  <w:abstractNum w:abstractNumId="2" w15:restartNumberingAfterBreak="0">
    <w:nsid w:val="00DA90C2"/>
    <w:multiLevelType w:val="singleLevel"/>
    <w:tmpl w:val="FFFFFFFF"/>
    <w:lvl w:ilvl="0">
      <w:start w:val="1"/>
      <w:numFmt w:val="lowerLetter"/>
      <w:lvlText w:val="%1)"/>
      <w:lvlJc w:val="left"/>
      <w:pPr>
        <w:tabs>
          <w:tab w:val="num" w:pos="288"/>
        </w:tabs>
      </w:pPr>
      <w:rPr>
        <w:rFonts w:ascii="Verdana" w:hAnsi="Verdana" w:cs="Verdana"/>
        <w:b/>
        <w:bCs/>
        <w:snapToGrid/>
        <w:sz w:val="18"/>
        <w:szCs w:val="18"/>
      </w:rPr>
    </w:lvl>
  </w:abstractNum>
  <w:abstractNum w:abstractNumId="3" w15:restartNumberingAfterBreak="0">
    <w:nsid w:val="020791C2"/>
    <w:multiLevelType w:val="singleLevel"/>
    <w:tmpl w:val="FFFFFFFF"/>
    <w:lvl w:ilvl="0">
      <w:start w:val="2"/>
      <w:numFmt w:val="lowerLetter"/>
      <w:lvlText w:val="%1)"/>
      <w:lvlJc w:val="left"/>
      <w:pPr>
        <w:tabs>
          <w:tab w:val="num" w:pos="360"/>
        </w:tabs>
      </w:pPr>
      <w:rPr>
        <w:rFonts w:ascii="Verdana" w:hAnsi="Verdana" w:cs="Verdana"/>
        <w:b/>
        <w:bCs/>
        <w:snapToGrid/>
        <w:sz w:val="18"/>
        <w:szCs w:val="18"/>
      </w:rPr>
    </w:lvl>
  </w:abstractNum>
  <w:abstractNum w:abstractNumId="4"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0AA19B"/>
    <w:multiLevelType w:val="singleLevel"/>
    <w:tmpl w:val="FFFFFFFF"/>
    <w:lvl w:ilvl="0">
      <w:start w:val="1"/>
      <w:numFmt w:val="decimal"/>
      <w:lvlText w:val="%1)"/>
      <w:lvlJc w:val="left"/>
      <w:pPr>
        <w:tabs>
          <w:tab w:val="num" w:pos="216"/>
        </w:tabs>
      </w:pPr>
      <w:rPr>
        <w:rFonts w:ascii="Verdana" w:hAnsi="Verdana" w:cs="Verdana"/>
        <w:snapToGrid/>
        <w:sz w:val="18"/>
        <w:szCs w:val="18"/>
      </w:rPr>
    </w:lvl>
  </w:abstractNum>
  <w:abstractNum w:abstractNumId="7" w15:restartNumberingAfterBreak="0">
    <w:nsid w:val="04372686"/>
    <w:multiLevelType w:val="singleLevel"/>
    <w:tmpl w:val="FFFFFFFF"/>
    <w:lvl w:ilvl="0">
      <w:numFmt w:val="bullet"/>
      <w:lvlText w:val="-"/>
      <w:lvlJc w:val="left"/>
      <w:pPr>
        <w:tabs>
          <w:tab w:val="num" w:pos="288"/>
        </w:tabs>
      </w:pPr>
      <w:rPr>
        <w:rFonts w:ascii="Symbol" w:hAnsi="Symbol" w:cs="Symbol"/>
        <w:snapToGrid/>
        <w:sz w:val="17"/>
        <w:szCs w:val="17"/>
      </w:rPr>
    </w:lvl>
  </w:abstractNum>
  <w:abstractNum w:abstractNumId="8" w15:restartNumberingAfterBreak="0">
    <w:nsid w:val="06FA83D4"/>
    <w:multiLevelType w:val="singleLevel"/>
    <w:tmpl w:val="FFFFFFFF"/>
    <w:lvl w:ilvl="0">
      <w:start w:val="13"/>
      <w:numFmt w:val="lowerLetter"/>
      <w:lvlText w:val="%1)"/>
      <w:lvlJc w:val="left"/>
      <w:pPr>
        <w:tabs>
          <w:tab w:val="num" w:pos="360"/>
        </w:tabs>
      </w:pPr>
      <w:rPr>
        <w:rFonts w:ascii="Verdana" w:hAnsi="Verdana" w:cs="Verdana"/>
        <w:b/>
        <w:bCs/>
        <w:snapToGrid/>
        <w:sz w:val="18"/>
        <w:szCs w:val="18"/>
      </w:rPr>
    </w:lvl>
  </w:abstractNum>
  <w:abstractNum w:abstractNumId="9"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4539588">
    <w:abstractNumId w:val="0"/>
  </w:num>
  <w:num w:numId="2" w16cid:durableId="1345550380">
    <w:abstractNumId w:val="5"/>
  </w:num>
  <w:num w:numId="3" w16cid:durableId="1944343384">
    <w:abstractNumId w:val="10"/>
  </w:num>
  <w:num w:numId="4" w16cid:durableId="122237461">
    <w:abstractNumId w:val="14"/>
  </w:num>
  <w:num w:numId="5" w16cid:durableId="198931217">
    <w:abstractNumId w:val="11"/>
  </w:num>
  <w:num w:numId="6" w16cid:durableId="1939360982">
    <w:abstractNumId w:val="0"/>
    <w:lvlOverride w:ilvl="0">
      <w:startOverride w:val="1"/>
    </w:lvlOverride>
  </w:num>
  <w:num w:numId="7" w16cid:durableId="1081871018">
    <w:abstractNumId w:val="0"/>
    <w:lvlOverride w:ilvl="0">
      <w:startOverride w:val="1"/>
    </w:lvlOverride>
  </w:num>
  <w:num w:numId="8" w16cid:durableId="623924966">
    <w:abstractNumId w:val="13"/>
  </w:num>
  <w:num w:numId="9" w16cid:durableId="2050180282">
    <w:abstractNumId w:val="9"/>
  </w:num>
  <w:num w:numId="10" w16cid:durableId="1637031217">
    <w:abstractNumId w:val="4"/>
  </w:num>
  <w:num w:numId="11" w16cid:durableId="842355109">
    <w:abstractNumId w:val="0"/>
    <w:lvlOverride w:ilvl="0">
      <w:startOverride w:val="1"/>
    </w:lvlOverride>
  </w:num>
  <w:num w:numId="12" w16cid:durableId="1737967616">
    <w:abstractNumId w:val="2"/>
  </w:num>
  <w:num w:numId="13" w16cid:durableId="2011641404">
    <w:abstractNumId w:val="2"/>
    <w:lvlOverride w:ilvl="0">
      <w:lvl w:ilvl="0">
        <w:numFmt w:val="lowerLetter"/>
        <w:lvlText w:val="%1)"/>
        <w:lvlJc w:val="left"/>
        <w:pPr>
          <w:tabs>
            <w:tab w:val="num" w:pos="360"/>
          </w:tabs>
        </w:pPr>
        <w:rPr>
          <w:rFonts w:ascii="Verdana" w:hAnsi="Verdana" w:cs="Verdana"/>
          <w:b/>
          <w:bCs/>
          <w:snapToGrid/>
          <w:sz w:val="18"/>
          <w:szCs w:val="18"/>
        </w:rPr>
      </w:lvl>
    </w:lvlOverride>
  </w:num>
  <w:num w:numId="14" w16cid:durableId="1669752749">
    <w:abstractNumId w:val="8"/>
  </w:num>
  <w:num w:numId="15" w16cid:durableId="734166446">
    <w:abstractNumId w:val="7"/>
  </w:num>
  <w:num w:numId="16" w16cid:durableId="1396468141">
    <w:abstractNumId w:val="7"/>
    <w:lvlOverride w:ilvl="0">
      <w:lvl w:ilvl="0">
        <w:numFmt w:val="bullet"/>
        <w:lvlText w:val="-"/>
        <w:lvlJc w:val="left"/>
        <w:pPr>
          <w:tabs>
            <w:tab w:val="num" w:pos="288"/>
          </w:tabs>
        </w:pPr>
        <w:rPr>
          <w:rFonts w:ascii="Symbol" w:hAnsi="Symbol" w:cs="Symbol"/>
          <w:i/>
          <w:iCs/>
          <w:snapToGrid/>
          <w:sz w:val="17"/>
          <w:szCs w:val="17"/>
        </w:rPr>
      </w:lvl>
    </w:lvlOverride>
  </w:num>
  <w:num w:numId="17" w16cid:durableId="1412965728">
    <w:abstractNumId w:val="6"/>
  </w:num>
  <w:num w:numId="18" w16cid:durableId="254245021">
    <w:abstractNumId w:val="1"/>
  </w:num>
  <w:num w:numId="19" w16cid:durableId="20677558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2A"/>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6B2A"/>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0E2"/>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6D0B"/>
    <w:rsid w:val="000B70DC"/>
    <w:rsid w:val="000B7D0E"/>
    <w:rsid w:val="000B7E37"/>
    <w:rsid w:val="000B7E83"/>
    <w:rsid w:val="000C05A2"/>
    <w:rsid w:val="000C0A40"/>
    <w:rsid w:val="000C0A93"/>
    <w:rsid w:val="000C3A90"/>
    <w:rsid w:val="000C49B9"/>
    <w:rsid w:val="000C5350"/>
    <w:rsid w:val="000C5755"/>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8"/>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02A4"/>
    <w:rsid w:val="0017105D"/>
    <w:rsid w:val="00171ECC"/>
    <w:rsid w:val="00172881"/>
    <w:rsid w:val="0017307E"/>
    <w:rsid w:val="001735A6"/>
    <w:rsid w:val="0017427B"/>
    <w:rsid w:val="00175324"/>
    <w:rsid w:val="00175AFF"/>
    <w:rsid w:val="00175BE8"/>
    <w:rsid w:val="00176167"/>
    <w:rsid w:val="00176C62"/>
    <w:rsid w:val="00176F99"/>
    <w:rsid w:val="0017700B"/>
    <w:rsid w:val="001774D7"/>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23BC"/>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09A8"/>
    <w:rsid w:val="001F129A"/>
    <w:rsid w:val="001F19A2"/>
    <w:rsid w:val="001F2874"/>
    <w:rsid w:val="001F2C47"/>
    <w:rsid w:val="001F2F35"/>
    <w:rsid w:val="001F378C"/>
    <w:rsid w:val="001F3F71"/>
    <w:rsid w:val="001F5210"/>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3B60"/>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1158"/>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5DED"/>
    <w:rsid w:val="002A6054"/>
    <w:rsid w:val="002A66A3"/>
    <w:rsid w:val="002A7524"/>
    <w:rsid w:val="002A7E1F"/>
    <w:rsid w:val="002B0B13"/>
    <w:rsid w:val="002B11F8"/>
    <w:rsid w:val="002B1903"/>
    <w:rsid w:val="002B1928"/>
    <w:rsid w:val="002B1A3B"/>
    <w:rsid w:val="002B2D73"/>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66657"/>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779DB"/>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562"/>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3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0C9"/>
    <w:rsid w:val="00412511"/>
    <w:rsid w:val="0041389E"/>
    <w:rsid w:val="004141A9"/>
    <w:rsid w:val="00414E00"/>
    <w:rsid w:val="00416588"/>
    <w:rsid w:val="004167C4"/>
    <w:rsid w:val="00416A52"/>
    <w:rsid w:val="00417407"/>
    <w:rsid w:val="0041796E"/>
    <w:rsid w:val="0042339C"/>
    <w:rsid w:val="004234D9"/>
    <w:rsid w:val="00423DF0"/>
    <w:rsid w:val="0042604A"/>
    <w:rsid w:val="004275A0"/>
    <w:rsid w:val="00427731"/>
    <w:rsid w:val="00427E40"/>
    <w:rsid w:val="004301BD"/>
    <w:rsid w:val="0043085F"/>
    <w:rsid w:val="004309FB"/>
    <w:rsid w:val="00430B9B"/>
    <w:rsid w:val="004318D7"/>
    <w:rsid w:val="0043218C"/>
    <w:rsid w:val="004323D2"/>
    <w:rsid w:val="00432664"/>
    <w:rsid w:val="004327D5"/>
    <w:rsid w:val="00432DF3"/>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7C5"/>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78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28"/>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B7878"/>
    <w:rsid w:val="004C184B"/>
    <w:rsid w:val="004C33F8"/>
    <w:rsid w:val="004C3F9F"/>
    <w:rsid w:val="004C422D"/>
    <w:rsid w:val="004C51FC"/>
    <w:rsid w:val="004C6046"/>
    <w:rsid w:val="004C66C6"/>
    <w:rsid w:val="004C6C17"/>
    <w:rsid w:val="004C6F21"/>
    <w:rsid w:val="004C7364"/>
    <w:rsid w:val="004C75B9"/>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0E33"/>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13C"/>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9791C"/>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1B"/>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59C"/>
    <w:rsid w:val="005D6A02"/>
    <w:rsid w:val="005D7A19"/>
    <w:rsid w:val="005E06C6"/>
    <w:rsid w:val="005E0E1A"/>
    <w:rsid w:val="005E15C6"/>
    <w:rsid w:val="005E15C8"/>
    <w:rsid w:val="005E1913"/>
    <w:rsid w:val="005E2A4C"/>
    <w:rsid w:val="005E3667"/>
    <w:rsid w:val="005E43DA"/>
    <w:rsid w:val="005E4E69"/>
    <w:rsid w:val="005E4F1E"/>
    <w:rsid w:val="005E5F4D"/>
    <w:rsid w:val="005E6301"/>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B0D"/>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1D6"/>
    <w:rsid w:val="0068075B"/>
    <w:rsid w:val="00680A99"/>
    <w:rsid w:val="00680B12"/>
    <w:rsid w:val="00680B20"/>
    <w:rsid w:val="00684FBB"/>
    <w:rsid w:val="006864B0"/>
    <w:rsid w:val="0068656C"/>
    <w:rsid w:val="006867F3"/>
    <w:rsid w:val="0069020E"/>
    <w:rsid w:val="0069174C"/>
    <w:rsid w:val="00691DC1"/>
    <w:rsid w:val="00693CAB"/>
    <w:rsid w:val="006953E4"/>
    <w:rsid w:val="0069610C"/>
    <w:rsid w:val="00696969"/>
    <w:rsid w:val="00696AA1"/>
    <w:rsid w:val="00696F37"/>
    <w:rsid w:val="00696FF9"/>
    <w:rsid w:val="00697682"/>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28D5"/>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09A"/>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2EB2"/>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89B"/>
    <w:rsid w:val="007F4BCD"/>
    <w:rsid w:val="007F6C5E"/>
    <w:rsid w:val="007F70E8"/>
    <w:rsid w:val="007F7237"/>
    <w:rsid w:val="007F797D"/>
    <w:rsid w:val="00801413"/>
    <w:rsid w:val="00801E1F"/>
    <w:rsid w:val="00802CBF"/>
    <w:rsid w:val="00802F60"/>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4622"/>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32A5"/>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8FA"/>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1C"/>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2766D"/>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0CB"/>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2B26"/>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45FD"/>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402C"/>
    <w:rsid w:val="00A551E0"/>
    <w:rsid w:val="00A55392"/>
    <w:rsid w:val="00A55584"/>
    <w:rsid w:val="00A559FC"/>
    <w:rsid w:val="00A55C23"/>
    <w:rsid w:val="00A566C5"/>
    <w:rsid w:val="00A608FD"/>
    <w:rsid w:val="00A60ADE"/>
    <w:rsid w:val="00A61F9E"/>
    <w:rsid w:val="00A62D32"/>
    <w:rsid w:val="00A62EEB"/>
    <w:rsid w:val="00A63E2F"/>
    <w:rsid w:val="00A65202"/>
    <w:rsid w:val="00A656B5"/>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932"/>
    <w:rsid w:val="00A92B17"/>
    <w:rsid w:val="00A92C48"/>
    <w:rsid w:val="00A935CE"/>
    <w:rsid w:val="00A9397B"/>
    <w:rsid w:val="00A941B4"/>
    <w:rsid w:val="00A941C2"/>
    <w:rsid w:val="00A944C9"/>
    <w:rsid w:val="00A9452F"/>
    <w:rsid w:val="00A94E1F"/>
    <w:rsid w:val="00A95133"/>
    <w:rsid w:val="00A95914"/>
    <w:rsid w:val="00A96838"/>
    <w:rsid w:val="00A96CC5"/>
    <w:rsid w:val="00A972E8"/>
    <w:rsid w:val="00A9737A"/>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0C"/>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43B1"/>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347"/>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17CDA"/>
    <w:rsid w:val="00B20DC6"/>
    <w:rsid w:val="00B20DE8"/>
    <w:rsid w:val="00B2135E"/>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1762"/>
    <w:rsid w:val="00B424E6"/>
    <w:rsid w:val="00B431FD"/>
    <w:rsid w:val="00B4373B"/>
    <w:rsid w:val="00B442E6"/>
    <w:rsid w:val="00B4575C"/>
    <w:rsid w:val="00B45850"/>
    <w:rsid w:val="00B46E1C"/>
    <w:rsid w:val="00B509E7"/>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480A"/>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B3D"/>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18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1AC"/>
    <w:rsid w:val="00C055F2"/>
    <w:rsid w:val="00C065A3"/>
    <w:rsid w:val="00C0690D"/>
    <w:rsid w:val="00C06B21"/>
    <w:rsid w:val="00C07122"/>
    <w:rsid w:val="00C071BD"/>
    <w:rsid w:val="00C0721C"/>
    <w:rsid w:val="00C0732C"/>
    <w:rsid w:val="00C07AE5"/>
    <w:rsid w:val="00C10B8D"/>
    <w:rsid w:val="00C1105E"/>
    <w:rsid w:val="00C11F8A"/>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2973"/>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07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7BB"/>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41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0468"/>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457C"/>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5FD9"/>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0668"/>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29FD"/>
    <w:rsid w:val="00E04C91"/>
    <w:rsid w:val="00E05E7C"/>
    <w:rsid w:val="00E066B6"/>
    <w:rsid w:val="00E06A34"/>
    <w:rsid w:val="00E06D4A"/>
    <w:rsid w:val="00E07513"/>
    <w:rsid w:val="00E11008"/>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408"/>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1BC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A20"/>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2D6C"/>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5983"/>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6E0"/>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4BDE"/>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09E"/>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B8DB"/>
  <w15:docId w15:val="{28ACFDB8-70D8-44E8-AE0F-C8A32CCE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styleId="Mentionnonrsolue">
    <w:name w:val="Unresolved Mention"/>
    <w:basedOn w:val="Policepardfaut"/>
    <w:uiPriority w:val="99"/>
    <w:semiHidden/>
    <w:unhideWhenUsed/>
    <w:rsid w:val="00A656B5"/>
    <w:rPr>
      <w:color w:val="605E5C"/>
      <w:shd w:val="clear" w:color="auto" w:fill="E1DFDD"/>
    </w:rPr>
  </w:style>
  <w:style w:type="paragraph" w:styleId="TM1">
    <w:name w:val="toc 1"/>
    <w:basedOn w:val="Normal"/>
    <w:next w:val="Normal"/>
    <w:autoRedefine/>
    <w:uiPriority w:val="39"/>
    <w:unhideWhenUsed/>
    <w:rsid w:val="001F5210"/>
    <w:pPr>
      <w:spacing w:after="100"/>
    </w:pPr>
  </w:style>
  <w:style w:type="paragraph" w:styleId="TM2">
    <w:name w:val="toc 2"/>
    <w:basedOn w:val="Normal"/>
    <w:next w:val="Normal"/>
    <w:autoRedefine/>
    <w:uiPriority w:val="39"/>
    <w:unhideWhenUsed/>
    <w:rsid w:val="001F5210"/>
    <w:pPr>
      <w:spacing w:after="100"/>
      <w:ind w:left="240"/>
    </w:pPr>
  </w:style>
  <w:style w:type="paragraph" w:styleId="TM3">
    <w:name w:val="toc 3"/>
    <w:basedOn w:val="Normal"/>
    <w:next w:val="Normal"/>
    <w:autoRedefine/>
    <w:uiPriority w:val="39"/>
    <w:unhideWhenUsed/>
    <w:rsid w:val="001F5210"/>
    <w:pPr>
      <w:spacing w:after="100"/>
      <w:ind w:left="480"/>
    </w:pPr>
  </w:style>
  <w:style w:type="character" w:styleId="Lienvisit">
    <w:name w:val="FollowedHyperlink"/>
    <w:basedOn w:val="Policepardfaut"/>
    <w:semiHidden/>
    <w:unhideWhenUsed/>
    <w:rsid w:val="00A9737A"/>
    <w:rPr>
      <w:color w:val="800080" w:themeColor="followedHyperlink"/>
      <w:u w:val="single"/>
    </w:rPr>
  </w:style>
  <w:style w:type="paragraph" w:styleId="En-tte">
    <w:name w:val="header"/>
    <w:basedOn w:val="Normal"/>
    <w:link w:val="En-tteCar"/>
    <w:unhideWhenUsed/>
    <w:rsid w:val="00E81BC3"/>
    <w:pPr>
      <w:tabs>
        <w:tab w:val="center" w:pos="4320"/>
        <w:tab w:val="right" w:pos="8640"/>
      </w:tabs>
      <w:spacing w:before="0" w:after="0" w:line="240" w:lineRule="auto"/>
    </w:pPr>
  </w:style>
  <w:style w:type="character" w:customStyle="1" w:styleId="En-tteCar">
    <w:name w:val="En-tête Car"/>
    <w:basedOn w:val="Policepardfaut"/>
    <w:link w:val="En-tte"/>
    <w:rsid w:val="00E81BC3"/>
    <w:rPr>
      <w:rFonts w:ascii="Arial" w:hAnsi="Arial"/>
      <w:sz w:val="24"/>
      <w:szCs w:val="24"/>
      <w:lang w:eastAsia="fr-FR"/>
    </w:rPr>
  </w:style>
  <w:style w:type="paragraph" w:styleId="Pieddepage">
    <w:name w:val="footer"/>
    <w:basedOn w:val="Normal"/>
    <w:link w:val="PieddepageCar"/>
    <w:unhideWhenUsed/>
    <w:rsid w:val="00E81BC3"/>
    <w:pPr>
      <w:tabs>
        <w:tab w:val="center" w:pos="4320"/>
        <w:tab w:val="right" w:pos="8640"/>
      </w:tabs>
      <w:spacing w:before="0" w:after="0" w:line="240" w:lineRule="auto"/>
    </w:pPr>
  </w:style>
  <w:style w:type="character" w:customStyle="1" w:styleId="PieddepageCar">
    <w:name w:val="Pied de page Car"/>
    <w:basedOn w:val="Policepardfaut"/>
    <w:link w:val="Pieddepage"/>
    <w:rsid w:val="00E81BC3"/>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chier.sitesq.apps.ti.sante.quebec/sq-1/2026-04/sante_quebec-code_ethique_deontologie_complet.pdf"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protecteurducitoyen.qc.ca/fr/lanceurs-alerte/formulaire-divulgation" TargetMode="External"/><Relationship Id="rId4" Type="http://schemas.openxmlformats.org/officeDocument/2006/relationships/settings" Target="settings.xml"/><Relationship Id="rId9" Type="http://schemas.openxmlformats.org/officeDocument/2006/relationships/hyperlink" Target="https://fichier.sitesq.apps.ti.sante.quebec/sq-1/2026-04/sante_quebec-code_ethique_deontologie_liste_rgei.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ct:contentTypeSchema xmlns:ct="http://schemas.microsoft.com/office/2006/metadata/contentType" xmlns:ma="http://schemas.microsoft.com/office/2006/metadata/properties/metaAttributes" ct:_="" ma:_="" ma:contentTypeName="Document" ma:contentTypeID="0x010100D397AE912AD26F44996C0D234F89BC85" ma:contentTypeVersion="17" ma:contentTypeDescription="Crée un document." ma:contentTypeScope="" ma:versionID="7b8b732fd7162f17a512adbf9aab5b7b">
  <xsd:schema xmlns:xsd="http://www.w3.org/2001/XMLSchema" xmlns:xs="http://www.w3.org/2001/XMLSchema" xmlns:p="http://schemas.microsoft.com/office/2006/metadata/properties" xmlns:ns2="c056d0f3-d107-425f-8ca8-84207c56353b" xmlns:ns3="90112566-6361-4a53-a7ab-f41dbc28ec1c" targetNamespace="http://schemas.microsoft.com/office/2006/metadata/properties" ma:root="true" ma:fieldsID="979da1cb67ed2f13d66444c3dd621234" ns2:_="" ns3:_="">
    <xsd:import namespace="c056d0f3-d107-425f-8ca8-84207c56353b"/>
    <xsd:import namespace="90112566-6361-4a53-a7ab-f41dbc28ec1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6d0f3-d107-425f-8ca8-84207c563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12566-6361-4a53-a7ab-f41dbc28ec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fd2837f-e930-4266-82c8-8250776f7742}" ma:internalName="TaxCatchAll" ma:showField="CatchAllData" ma:web="90112566-6361-4a53-a7ab-f41dbc28ec1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112566-6361-4a53-a7ab-f41dbc28ec1c" xsi:nil="true"/>
    <lcf76f155ced4ddcb4097134ff3c332f xmlns="c056d0f3-d107-425f-8ca8-84207c56353b">
      <Terms xmlns="http://schemas.microsoft.com/office/infopath/2007/PartnerControls"/>
    </lcf76f155ced4ddcb4097134ff3c332f>
    <Image xmlns="c056d0f3-d107-425f-8ca8-84207c56353b" xsi:nil="true"/>
  </documentManagement>
</p:properties>
</file>

<file path=customXml/itemProps1.xml><?xml version="1.0" encoding="utf-8"?>
<ds:datastoreItem xmlns:ds="http://schemas.openxmlformats.org/officeDocument/2006/customXml" ds:itemID="{CE7793C9-C174-464F-9754-EDDBEC6B8E38}">
  <ds:schemaRefs>
    <ds:schemaRef ds:uri="http://schemas.openxmlformats.org/officeDocument/2006/bibliography"/>
  </ds:schemaRefs>
</ds:datastoreItem>
</file>

<file path=customXml/itemProps2.xml><?xml version="1.0" encoding="utf-8"?>
<ds:datastoreItem xmlns:ds="http://schemas.openxmlformats.org/officeDocument/2006/customXml" ds:itemID="{0F8A57E2-5CEF-47BA-8E97-123013193BAF}"/>
</file>

<file path=customXml/itemProps3.xml><?xml version="1.0" encoding="utf-8"?>
<ds:datastoreItem xmlns:ds="http://schemas.openxmlformats.org/officeDocument/2006/customXml" ds:itemID="{F11E79F7-3C37-40D5-8FB8-060A1E01238F}"/>
</file>

<file path=customXml/itemProps4.xml><?xml version="1.0" encoding="utf-8"?>
<ds:datastoreItem xmlns:ds="http://schemas.openxmlformats.org/officeDocument/2006/customXml" ds:itemID="{1CBFB9CF-17CC-4D0E-A3A3-749F41DB0BD8}"/>
</file>

<file path=docProps/app.xml><?xml version="1.0" encoding="utf-8"?>
<Properties xmlns="http://schemas.openxmlformats.org/officeDocument/2006/extended-properties" xmlns:vt="http://schemas.openxmlformats.org/officeDocument/2006/docPropsVTypes">
  <Template>Gabarit E-text_fr.dotm</Template>
  <TotalTime>20</TotalTime>
  <Pages>7</Pages>
  <Words>1267</Words>
  <Characters>7371</Characters>
  <Application>Microsoft Office Word</Application>
  <DocSecurity>0</DocSecurity>
  <Lines>162</Lines>
  <Paragraphs>108</Paragraphs>
  <ScaleCrop>false</ScaleCrop>
  <HeadingPairs>
    <vt:vector size="2" baseType="variant">
      <vt:variant>
        <vt:lpstr>Titre</vt:lpstr>
      </vt:variant>
      <vt:variant>
        <vt:i4>1</vt:i4>
      </vt:variant>
    </vt:vector>
  </HeadingPairs>
  <TitlesOfParts>
    <vt:vector size="1" baseType="lpstr">
      <vt:lpstr>Code d'éthique et de déontologie: Synthèse</vt:lpstr>
    </vt:vector>
  </TitlesOfParts>
  <Company>Institut Nazareth et Louis-Braille</Company>
  <LinksUpToDate>false</LinksUpToDate>
  <CharactersWithSpaces>8595</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d'éthique et de déontologie: Synthèse</dc:title>
  <dc:creator>Annie AIMS. Rousseau</dc:creator>
  <cp:lastModifiedBy>Lisette Mazoué</cp:lastModifiedBy>
  <cp:revision>9</cp:revision>
  <cp:lastPrinted>2017-06-07T12:27:00Z</cp:lastPrinted>
  <dcterms:created xsi:type="dcterms:W3CDTF">2026-05-05T20:21:00Z</dcterms:created>
  <dcterms:modified xsi:type="dcterms:W3CDTF">2026-05-06T13:40:00Z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0x010100D397AE912AD26F44996C0D234F89BC85</vt:lpwstr>
  </property>
  <property fmtid="{D5CDD505-2E9C-101B-9397-08002B2CF9AE}" pid="3" name="MSIP_Label_6a7d8d5d-78e2-4a62-9fcd-016eb5e4c57c_Enabled">
    <vt:lpwstr>True</vt:lpwstr>
  </property>
  <property fmtid="{D5CDD505-2E9C-101B-9397-08002B2CF9AE}" pid="4" name="MSIP_Label_6a7d8d5d-78e2-4a62-9fcd-016eb5e4c57c_SiteId">
    <vt:lpwstr>06e1fe28-5f8b-4075-bf6c-ae24be1a7992</vt:lpwstr>
  </property>
  <property fmtid="{D5CDD505-2E9C-101B-9397-08002B2CF9AE}" pid="5" name="MSIP_Label_6a7d8d5d-78e2-4a62-9fcd-016eb5e4c57c_SetDate">
    <vt:lpwstr>2026-05-28T18:03:09Z</vt:lpwstr>
  </property>
  <property fmtid="{D5CDD505-2E9C-101B-9397-08002B2CF9AE}" pid="6" name="MSIP_Label_6a7d8d5d-78e2-4a62-9fcd-016eb5e4c57c_Name">
    <vt:lpwstr>Général</vt:lpwstr>
  </property>
  <property fmtid="{D5CDD505-2E9C-101B-9397-08002B2CF9AE}" pid="7" name="MSIP_Label_6a7d8d5d-78e2-4a62-9fcd-016eb5e4c57c_ActionId">
    <vt:lpwstr>a365e3b8-b329-461c-a33b-6b8673019ee6</vt:lpwstr>
  </property>
  <property fmtid="{D5CDD505-2E9C-101B-9397-08002B2CF9AE}" pid="8" name="MSIP_Label_6a7d8d5d-78e2-4a62-9fcd-016eb5e4c57c_Removed">
    <vt:lpwstr>False</vt:lpwstr>
  </property>
  <property fmtid="{D5CDD505-2E9C-101B-9397-08002B2CF9AE}" pid="9" name="MSIP_Label_6a7d8d5d-78e2-4a62-9fcd-016eb5e4c57c_Extended_MSFT_Method">
    <vt:lpwstr>Standard</vt:lpwstr>
  </property>
  <property fmtid="{D5CDD505-2E9C-101B-9397-08002B2CF9AE}" pid="10" name="Sensitivity">
    <vt:lpwstr>Général</vt:lpwstr>
  </property>
  <property fmtid="{D5CDD505-2E9C-101B-9397-08002B2CF9AE}" pid="11" name="MediaServiceImageTags">
    <vt:lpwstr/>
  </property>
  <property fmtid="{D5CDD505-2E9C-101B-9397-08002B2CF9AE}" pid="13" name="docLang">
    <vt:lpwstr>fr</vt:lpwstr>
  </property>
</Properties>
</file>