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584F" w14:textId="77777777" w:rsidR="00314B44" w:rsidRPr="00AC394C" w:rsidRDefault="009C5C31" w:rsidP="00AC394C">
      <w:pPr>
        <w:pStyle w:val="Sous-titre"/>
      </w:pPr>
      <w:r>
        <w:t>Chirurgie générale</w:t>
      </w:r>
      <w:r w:rsidR="000A555D">
        <w:t xml:space="preserve"> et mineure</w:t>
      </w:r>
      <w:r w:rsidR="006D3F34" w:rsidRPr="00AC394C">
        <w:t xml:space="preserve">: </w:t>
      </w:r>
    </w:p>
    <w:p w14:paraId="28D35008" w14:textId="77777777" w:rsidR="004D11FE" w:rsidRPr="00411DEF" w:rsidRDefault="000A555D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Chirurgie générale et mineure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3EC8DD04" w14:textId="77777777"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14:paraId="48D1D73B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14:paraId="5296807E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14:paraId="648158D0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14:paraId="27E45FC7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321457D1" w14:textId="77777777"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Dans le doute,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veuillez</w:t>
      </w:r>
      <w:r w:rsidR="000A555D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vous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 informer auprès de votre pharmacien.</w:t>
      </w:r>
    </w:p>
    <w:p w14:paraId="0A37501D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7CABE94D" w14:textId="77777777"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14:paraId="17D2403E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ne devez porter aucun bijou.</w:t>
      </w:r>
    </w:p>
    <w:p w14:paraId="5286EAF5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Si chirurgie au visage, aucun port de maquillage.</w:t>
      </w:r>
    </w:p>
    <w:p w14:paraId="2D329A20" w14:textId="77777777" w:rsidR="000A555D" w:rsidRPr="000A555D" w:rsidRDefault="000A555D" w:rsidP="000A555D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Si </w:t>
      </w:r>
      <w:proofErr w:type="spellStart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onycectomie</w:t>
      </w:r>
      <w:proofErr w:type="spellEnd"/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(retrait de l’ongle d’orteil) :</w:t>
      </w:r>
    </w:p>
    <w:p w14:paraId="4DC3877C" w14:textId="77777777" w:rsidR="000A555D" w:rsidRPr="000A555D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être accompagné.</w:t>
      </w:r>
    </w:p>
    <w:p w14:paraId="2820EE44" w14:textId="77777777" w:rsidR="00AC7F94" w:rsidRPr="00AC7F94" w:rsidRDefault="000A555D" w:rsidP="000A555D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Vous devez apporter vos pantoufles.</w:t>
      </w:r>
    </w:p>
    <w:p w14:paraId="5DAB6C7B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2DDDE8CB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276EEE" w:rsidRDefault="00276EEE" w:rsidP="004D11FE"/>
    <w:p w14:paraId="049F31CB" w14:textId="77777777" w:rsidR="008F0ED5" w:rsidRDefault="008F0ED5" w:rsidP="004D11FE"/>
    <w:p w14:paraId="53128261" w14:textId="77777777" w:rsidR="000A555D" w:rsidRDefault="000A555D" w:rsidP="004D11FE"/>
    <w:p w14:paraId="6AFE3BE5" w14:textId="77777777" w:rsidR="002D408B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7CB8" w14:textId="77777777" w:rsidR="002D408B" w:rsidRDefault="002D408B" w:rsidP="00314B44">
      <w:r>
        <w:separator/>
      </w:r>
    </w:p>
  </w:endnote>
  <w:endnote w:type="continuationSeparator" w:id="0">
    <w:p w14:paraId="12153146" w14:textId="77777777" w:rsidR="002D408B" w:rsidRDefault="002D408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2D408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4D41A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7.3pt;margin-top:-136.7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0ADEF55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C47EC35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75B0F2C5" w14:textId="77777777"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E7D72F" w14:textId="77777777"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1195040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>
              <v:textbox>
                <w:txbxContent>
                  <w:p w:rsidRPr="000A555D" w:rsidR="00314B44" w:rsidP="00314B44" w:rsidRDefault="00314B44" w14:paraId="01065C8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D408B">
      <w:rPr>
        <w:noProof/>
        <w:color w:val="141342" w:themeColor="text2"/>
      </w:rPr>
      <w:pict w14:anchorId="3F9EABF5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7D56" w14:textId="77777777" w:rsidR="002D408B" w:rsidRDefault="002D408B" w:rsidP="00314B44">
      <w:r>
        <w:separator/>
      </w:r>
    </w:p>
  </w:footnote>
  <w:footnote w:type="continuationSeparator" w:id="0">
    <w:p w14:paraId="3ABDF2E1" w14:textId="77777777" w:rsidR="002D408B" w:rsidRDefault="002D408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2D408B" w:rsidP="00314B44">
    <w:pPr>
      <w:pStyle w:val="En-tte"/>
    </w:pPr>
    <w:r>
      <w:rPr>
        <w:noProof/>
      </w:rPr>
      <w:pict w14:anchorId="0F7555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60EE2C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62486C0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1B553C0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101652C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23E2A54F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55C5271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B99056E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7948">
    <w:abstractNumId w:val="4"/>
  </w:num>
  <w:num w:numId="2" w16cid:durableId="1395546263">
    <w:abstractNumId w:val="1"/>
  </w:num>
  <w:num w:numId="3" w16cid:durableId="2057311714">
    <w:abstractNumId w:val="0"/>
  </w:num>
  <w:num w:numId="4" w16cid:durableId="1802727402">
    <w:abstractNumId w:val="5"/>
  </w:num>
  <w:num w:numId="5" w16cid:durableId="1376736768">
    <w:abstractNumId w:val="3"/>
  </w:num>
  <w:num w:numId="6" w16cid:durableId="83692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17FF4"/>
    <w:rsid w:val="00241582"/>
    <w:rsid w:val="00276EEE"/>
    <w:rsid w:val="002815A3"/>
    <w:rsid w:val="002D408B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F03543"/>
    <w:rsid w:val="00F771C9"/>
    <w:rsid w:val="1A14A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151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7FC9-AADF-431E-BF43-88E20855EFBB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21F99FA1-F5CB-43F7-B09E-8A634167D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DAE3E-AF39-4571-93A4-F38533220FC9}"/>
</file>

<file path=customXml/itemProps4.xml><?xml version="1.0" encoding="utf-8"?>
<ds:datastoreItem xmlns:ds="http://schemas.openxmlformats.org/officeDocument/2006/customXml" ds:itemID="{D826941C-1967-4A19-8D28-F6D482A9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2026-06-05T18:45:00Z</dcterms:created>
  <dcterms:modified xsi:type="dcterms:W3CDTF">2026-06-05T18:45:00Z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2026-06-05T18:45:53Z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ea4730fe-5bed-4848-8d2b-0b1b5c417cc4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</Properties>
</file>